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2E" w:rsidRDefault="001701A3">
      <w:pPr>
        <w:pStyle w:val="BodyText"/>
        <w:ind w:left="3725"/>
        <w:rPr>
          <w:sz w:val="20"/>
        </w:rPr>
      </w:pPr>
      <w:r>
        <w:rPr>
          <w:noProof/>
          <w:sz w:val="20"/>
        </w:rPr>
        <w:drawing>
          <wp:inline distT="0" distB="0" distL="0" distR="0">
            <wp:extent cx="1417690" cy="8739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17690" cy="873918"/>
                    </a:xfrm>
                    <a:prstGeom prst="rect">
                      <a:avLst/>
                    </a:prstGeom>
                  </pic:spPr>
                </pic:pic>
              </a:graphicData>
            </a:graphic>
          </wp:inline>
        </w:drawing>
      </w:r>
    </w:p>
    <w:p w:rsidR="00833C2E" w:rsidRDefault="00833C2E">
      <w:pPr>
        <w:pStyle w:val="BodyText"/>
        <w:spacing w:before="2"/>
        <w:rPr>
          <w:sz w:val="15"/>
        </w:rPr>
      </w:pPr>
    </w:p>
    <w:p w:rsidR="00833C2E" w:rsidRDefault="001701A3">
      <w:pPr>
        <w:spacing w:before="90"/>
        <w:ind w:left="26" w:right="7"/>
        <w:jc w:val="center"/>
        <w:rPr>
          <w:b/>
          <w:sz w:val="24"/>
        </w:rPr>
      </w:pPr>
      <w:r>
        <w:rPr>
          <w:b/>
          <w:sz w:val="24"/>
        </w:rPr>
        <w:t>STATEMENT OF AGREEMENT (MOU)</w:t>
      </w:r>
    </w:p>
    <w:p w:rsidR="00833C2E" w:rsidRDefault="00833C2E">
      <w:pPr>
        <w:pStyle w:val="BodyText"/>
        <w:rPr>
          <w:b/>
          <w:sz w:val="26"/>
        </w:rPr>
      </w:pPr>
    </w:p>
    <w:p w:rsidR="00833C2E" w:rsidRDefault="00833C2E">
      <w:pPr>
        <w:pStyle w:val="BodyText"/>
        <w:spacing w:before="7"/>
        <w:rPr>
          <w:b/>
          <w:sz w:val="21"/>
        </w:rPr>
      </w:pPr>
    </w:p>
    <w:p w:rsidR="00833C2E" w:rsidRDefault="001701A3">
      <w:pPr>
        <w:pStyle w:val="BodyText"/>
        <w:spacing w:before="1" w:line="256" w:lineRule="auto"/>
        <w:ind w:left="140" w:right="118"/>
        <w:jc w:val="both"/>
      </w:pPr>
      <w:r>
        <w:t xml:space="preserve">This agreement is hereby made and entered into between THE </w:t>
      </w:r>
      <w:r>
        <w:rPr>
          <w:spacing w:val="-4"/>
        </w:rPr>
        <w:t xml:space="preserve">CATHOLIC </w:t>
      </w:r>
      <w:r>
        <w:t xml:space="preserve">UNIVERSITY OF AMERICA (hereinafter "the University") and the School District/School, </w:t>
      </w:r>
      <w:r>
        <w:rPr>
          <w:spacing w:val="-3"/>
        </w:rPr>
        <w:t xml:space="preserve">Agency, </w:t>
      </w:r>
      <w:r w:rsidR="00A50206">
        <w:t>Organization, [insert name of site]</w:t>
      </w:r>
      <w:r>
        <w:rPr>
          <w:b/>
        </w:rPr>
        <w:t xml:space="preserve"> </w:t>
      </w:r>
      <w:r>
        <w:t>(hereinafter "the</w:t>
      </w:r>
      <w:r>
        <w:rPr>
          <w:spacing w:val="-34"/>
        </w:rPr>
        <w:t xml:space="preserve"> </w:t>
      </w:r>
      <w:r>
        <w:t>Site"),</w:t>
      </w:r>
    </w:p>
    <w:p w:rsidR="00833C2E" w:rsidRDefault="00833C2E">
      <w:pPr>
        <w:pStyle w:val="BodyText"/>
        <w:spacing w:before="3"/>
        <w:rPr>
          <w:sz w:val="23"/>
        </w:rPr>
      </w:pPr>
    </w:p>
    <w:p w:rsidR="00AA6C7B" w:rsidRDefault="001701A3">
      <w:pPr>
        <w:pStyle w:val="BodyText"/>
        <w:spacing w:line="256" w:lineRule="auto"/>
        <w:ind w:left="140" w:right="121"/>
        <w:jc w:val="both"/>
      </w:pPr>
      <w:r>
        <w:t xml:space="preserve">WHEREAS, the University is an educational institution providing a degree program in Education; and </w:t>
      </w:r>
    </w:p>
    <w:p w:rsidR="00AA6C7B" w:rsidRDefault="00AA6C7B">
      <w:pPr>
        <w:pStyle w:val="BodyText"/>
        <w:spacing w:line="256" w:lineRule="auto"/>
        <w:ind w:left="140" w:right="121"/>
        <w:jc w:val="both"/>
      </w:pPr>
    </w:p>
    <w:p w:rsidR="00AA6C7B" w:rsidRDefault="001701A3">
      <w:pPr>
        <w:pStyle w:val="BodyText"/>
        <w:spacing w:line="256" w:lineRule="auto"/>
        <w:ind w:left="140" w:right="121"/>
        <w:jc w:val="both"/>
      </w:pPr>
      <w:r>
        <w:t xml:space="preserve">WHEREAS, field experience is a required and integral part of that degree program; and </w:t>
      </w:r>
    </w:p>
    <w:p w:rsidR="00AA6C7B" w:rsidRDefault="00AA6C7B">
      <w:pPr>
        <w:pStyle w:val="BodyText"/>
        <w:spacing w:line="256" w:lineRule="auto"/>
        <w:ind w:left="140" w:right="121"/>
        <w:jc w:val="both"/>
      </w:pPr>
    </w:p>
    <w:p w:rsidR="00AA6C7B" w:rsidRDefault="001701A3">
      <w:pPr>
        <w:pStyle w:val="BodyText"/>
        <w:spacing w:line="256" w:lineRule="auto"/>
        <w:ind w:left="140" w:right="121"/>
        <w:jc w:val="both"/>
      </w:pPr>
      <w:r>
        <w:t xml:space="preserve">WHEREAS, the Site, either by itself or through its various schools, possesses the facilities, professional expertise and student population to partner with the University to provide teacher education and other professional experience (e.g., field experience) to the University's candidates enrolled in the Education degree program; </w:t>
      </w:r>
    </w:p>
    <w:p w:rsidR="00AA6C7B" w:rsidRDefault="00AA6C7B">
      <w:pPr>
        <w:pStyle w:val="BodyText"/>
        <w:spacing w:line="256" w:lineRule="auto"/>
        <w:ind w:left="140" w:right="121"/>
        <w:jc w:val="both"/>
      </w:pPr>
    </w:p>
    <w:p w:rsidR="00833C2E" w:rsidRDefault="00AA6C7B">
      <w:pPr>
        <w:pStyle w:val="BodyText"/>
        <w:spacing w:line="256" w:lineRule="auto"/>
        <w:ind w:left="140" w:right="121"/>
        <w:jc w:val="both"/>
      </w:pPr>
      <w:r>
        <w:t>N</w:t>
      </w:r>
      <w:bookmarkStart w:id="0" w:name="_GoBack"/>
      <w:bookmarkEnd w:id="0"/>
      <w:r w:rsidR="001701A3">
        <w:t>ow THEREFORE, the following are the complete terms and conditions that the parties intend to be legally</w:t>
      </w:r>
      <w:r w:rsidR="001701A3">
        <w:rPr>
          <w:spacing w:val="-4"/>
        </w:rPr>
        <w:t xml:space="preserve"> </w:t>
      </w:r>
      <w:r w:rsidR="001701A3">
        <w:t>bound:</w:t>
      </w:r>
    </w:p>
    <w:p w:rsidR="00833C2E" w:rsidRDefault="00833C2E">
      <w:pPr>
        <w:pStyle w:val="BodyText"/>
        <w:rPr>
          <w:sz w:val="24"/>
        </w:rPr>
      </w:pPr>
    </w:p>
    <w:p w:rsidR="00833C2E" w:rsidRDefault="00833C2E">
      <w:pPr>
        <w:pStyle w:val="BodyText"/>
        <w:spacing w:before="6"/>
      </w:pPr>
    </w:p>
    <w:p w:rsidR="00833C2E" w:rsidRDefault="001701A3">
      <w:pPr>
        <w:pStyle w:val="Heading1"/>
        <w:numPr>
          <w:ilvl w:val="0"/>
          <w:numId w:val="1"/>
        </w:numPr>
        <w:tabs>
          <w:tab w:val="left" w:pos="499"/>
          <w:tab w:val="left" w:pos="500"/>
        </w:tabs>
      </w:pPr>
      <w:r>
        <w:t>Duties and Responsibilities of the</w:t>
      </w:r>
      <w:r>
        <w:rPr>
          <w:spacing w:val="-7"/>
        </w:rPr>
        <w:t xml:space="preserve"> </w:t>
      </w:r>
      <w:r>
        <w:t>University</w:t>
      </w:r>
    </w:p>
    <w:p w:rsidR="00833C2E" w:rsidRDefault="001701A3">
      <w:pPr>
        <w:pStyle w:val="ListParagraph"/>
        <w:numPr>
          <w:ilvl w:val="1"/>
          <w:numId w:val="1"/>
        </w:numPr>
        <w:tabs>
          <w:tab w:val="left" w:pos="860"/>
        </w:tabs>
        <w:spacing w:before="137" w:line="256" w:lineRule="auto"/>
        <w:ind w:right="118"/>
      </w:pPr>
      <w:r>
        <w:rPr>
          <w:spacing w:val="-55"/>
          <w:u w:val="thick"/>
        </w:rPr>
        <w:t xml:space="preserve"> </w:t>
      </w:r>
      <w:r>
        <w:rPr>
          <w:u w:val="thick"/>
        </w:rPr>
        <w:t>Administration of Program:</w:t>
      </w:r>
      <w:r>
        <w:t xml:space="preserve"> The </w:t>
      </w:r>
      <w:r>
        <w:rPr>
          <w:spacing w:val="-3"/>
        </w:rPr>
        <w:t xml:space="preserve">University, </w:t>
      </w:r>
      <w:r>
        <w:t>in consultation with the Site, has responsibility for the administration of the teacher education program, including, but not limited to curriculum content,</w:t>
      </w:r>
      <w:r>
        <w:rPr>
          <w:spacing w:val="-7"/>
        </w:rPr>
        <w:t xml:space="preserve"> </w:t>
      </w:r>
      <w:r>
        <w:t>grading,</w:t>
      </w:r>
      <w:r>
        <w:rPr>
          <w:spacing w:val="-6"/>
        </w:rPr>
        <w:t xml:space="preserve"> </w:t>
      </w:r>
      <w:r>
        <w:t>requirements</w:t>
      </w:r>
      <w:r>
        <w:rPr>
          <w:spacing w:val="-6"/>
        </w:rPr>
        <w:t xml:space="preserve"> </w:t>
      </w:r>
      <w:r>
        <w:t>for</w:t>
      </w:r>
      <w:r>
        <w:rPr>
          <w:spacing w:val="-7"/>
        </w:rPr>
        <w:t xml:space="preserve"> </w:t>
      </w:r>
      <w:r>
        <w:t>matriculation,</w:t>
      </w:r>
      <w:r>
        <w:rPr>
          <w:spacing w:val="-6"/>
        </w:rPr>
        <w:t xml:space="preserve"> </w:t>
      </w:r>
      <w:r>
        <w:t>credits,</w:t>
      </w:r>
      <w:r>
        <w:rPr>
          <w:spacing w:val="-6"/>
        </w:rPr>
        <w:t xml:space="preserve"> </w:t>
      </w:r>
      <w:r>
        <w:t>scheduling,</w:t>
      </w:r>
      <w:r>
        <w:rPr>
          <w:spacing w:val="-6"/>
        </w:rPr>
        <w:t xml:space="preserve"> </w:t>
      </w:r>
      <w:r>
        <w:t>and</w:t>
      </w:r>
      <w:r>
        <w:rPr>
          <w:spacing w:val="-7"/>
        </w:rPr>
        <w:t xml:space="preserve"> </w:t>
      </w:r>
      <w:r>
        <w:t>field</w:t>
      </w:r>
      <w:r>
        <w:rPr>
          <w:spacing w:val="-6"/>
        </w:rPr>
        <w:t xml:space="preserve"> </w:t>
      </w:r>
      <w:r>
        <w:t>experience</w:t>
      </w:r>
      <w:r>
        <w:rPr>
          <w:spacing w:val="-6"/>
        </w:rPr>
        <w:t xml:space="preserve"> </w:t>
      </w:r>
      <w:r>
        <w:t>hours.</w:t>
      </w:r>
    </w:p>
    <w:p w:rsidR="00833C2E" w:rsidRDefault="001701A3">
      <w:pPr>
        <w:pStyle w:val="ListParagraph"/>
        <w:numPr>
          <w:ilvl w:val="1"/>
          <w:numId w:val="1"/>
        </w:numPr>
        <w:tabs>
          <w:tab w:val="left" w:pos="860"/>
        </w:tabs>
        <w:spacing w:line="256" w:lineRule="auto"/>
        <w:ind w:right="120"/>
      </w:pPr>
      <w:r>
        <w:rPr>
          <w:spacing w:val="-55"/>
          <w:u w:val="thick"/>
        </w:rPr>
        <w:t xml:space="preserve"> </w:t>
      </w:r>
      <w:r>
        <w:rPr>
          <w:u w:val="thick"/>
        </w:rPr>
        <w:t>Supervision of Candidates:</w:t>
      </w:r>
      <w:r>
        <w:t xml:space="preserve"> The University shall designate its own faculty qualified by training and experience to collaborate with Site faculty to supervise candidate field experience in the </w:t>
      </w:r>
      <w:r>
        <w:rPr>
          <w:spacing w:val="-3"/>
        </w:rPr>
        <w:t xml:space="preserve">Teacher </w:t>
      </w:r>
      <w:r>
        <w:t>Education program.</w:t>
      </w:r>
    </w:p>
    <w:p w:rsidR="00833C2E" w:rsidRDefault="001701A3">
      <w:pPr>
        <w:pStyle w:val="ListParagraph"/>
        <w:numPr>
          <w:ilvl w:val="1"/>
          <w:numId w:val="1"/>
        </w:numPr>
        <w:tabs>
          <w:tab w:val="left" w:pos="860"/>
        </w:tabs>
        <w:spacing w:line="256" w:lineRule="auto"/>
        <w:ind w:right="121"/>
      </w:pPr>
      <w:r>
        <w:rPr>
          <w:spacing w:val="-55"/>
          <w:u w:val="thick"/>
        </w:rPr>
        <w:t xml:space="preserve"> </w:t>
      </w:r>
      <w:r>
        <w:rPr>
          <w:u w:val="thick"/>
        </w:rPr>
        <w:t>Policies of the University:</w:t>
      </w:r>
      <w:r>
        <w:t xml:space="preserve"> The University shall inform all candidates and faculty of their responsibilities under this agreement including their obligation to abide by the rules and regulations of the</w:t>
      </w:r>
      <w:r>
        <w:rPr>
          <w:spacing w:val="-4"/>
        </w:rPr>
        <w:t xml:space="preserve"> </w:t>
      </w:r>
      <w:r>
        <w:t>Site.</w:t>
      </w:r>
    </w:p>
    <w:p w:rsidR="00833C2E" w:rsidRDefault="001701A3">
      <w:pPr>
        <w:pStyle w:val="ListParagraph"/>
        <w:numPr>
          <w:ilvl w:val="1"/>
          <w:numId w:val="1"/>
        </w:numPr>
        <w:tabs>
          <w:tab w:val="left" w:pos="860"/>
        </w:tabs>
        <w:spacing w:line="256" w:lineRule="auto"/>
        <w:ind w:right="130"/>
      </w:pPr>
      <w:r>
        <w:rPr>
          <w:spacing w:val="-55"/>
          <w:u w:val="thick"/>
        </w:rPr>
        <w:t xml:space="preserve"> </w:t>
      </w:r>
      <w:r>
        <w:rPr>
          <w:u w:val="thick"/>
        </w:rPr>
        <w:t>Number of Candidates:</w:t>
      </w:r>
      <w:r>
        <w:t xml:space="preserve"> The University agrees to provide the Site with the number of candidates to be mutually agreed upon for the days and hours mutually agreed</w:t>
      </w:r>
      <w:r>
        <w:rPr>
          <w:spacing w:val="-23"/>
        </w:rPr>
        <w:t xml:space="preserve"> </w:t>
      </w:r>
      <w:r>
        <w:t>upon.</w:t>
      </w:r>
    </w:p>
    <w:p w:rsidR="00833C2E" w:rsidRDefault="001701A3">
      <w:pPr>
        <w:pStyle w:val="ListParagraph"/>
        <w:numPr>
          <w:ilvl w:val="1"/>
          <w:numId w:val="1"/>
        </w:numPr>
        <w:tabs>
          <w:tab w:val="left" w:pos="860"/>
        </w:tabs>
        <w:spacing w:before="119" w:line="256" w:lineRule="auto"/>
        <w:ind w:right="123"/>
      </w:pPr>
      <w:r>
        <w:rPr>
          <w:spacing w:val="-55"/>
          <w:u w:val="thick"/>
        </w:rPr>
        <w:t xml:space="preserve"> </w:t>
      </w:r>
      <w:r>
        <w:rPr>
          <w:u w:val="thick"/>
        </w:rPr>
        <w:t>Health Status:</w:t>
      </w:r>
      <w:r>
        <w:t xml:space="preserve"> The University shall require candidates participating in the teacher education program to meet the health requirements of the Site and/or state regulatory </w:t>
      </w:r>
      <w:r>
        <w:rPr>
          <w:spacing w:val="-3"/>
        </w:rPr>
        <w:t xml:space="preserve">agency. </w:t>
      </w:r>
      <w:r>
        <w:t>Proof of compliance may be requested before participation in the</w:t>
      </w:r>
      <w:r>
        <w:rPr>
          <w:spacing w:val="-15"/>
        </w:rPr>
        <w:t xml:space="preserve"> </w:t>
      </w:r>
      <w:r>
        <w:t>program.</w:t>
      </w:r>
    </w:p>
    <w:p w:rsidR="00833C2E" w:rsidRDefault="001701A3">
      <w:pPr>
        <w:pStyle w:val="ListParagraph"/>
        <w:numPr>
          <w:ilvl w:val="1"/>
          <w:numId w:val="1"/>
        </w:numPr>
        <w:tabs>
          <w:tab w:val="left" w:pos="860"/>
        </w:tabs>
        <w:spacing w:line="256" w:lineRule="auto"/>
        <w:ind w:right="124"/>
      </w:pPr>
      <w:r>
        <w:rPr>
          <w:spacing w:val="-55"/>
          <w:u w:val="thick"/>
        </w:rPr>
        <w:t xml:space="preserve"> </w:t>
      </w:r>
      <w:r>
        <w:rPr>
          <w:u w:val="thick"/>
        </w:rPr>
        <w:t>Liability Insurance:</w:t>
      </w:r>
      <w:r>
        <w:t xml:space="preserve"> The University shall provide and maintain, or require each candidate and faculty member to carry and maintain insurance to cover professional</w:t>
      </w:r>
      <w:r>
        <w:rPr>
          <w:spacing w:val="-20"/>
        </w:rPr>
        <w:t xml:space="preserve"> </w:t>
      </w:r>
      <w:r>
        <w:rPr>
          <w:spacing w:val="-3"/>
        </w:rPr>
        <w:t>liability.</w:t>
      </w:r>
    </w:p>
    <w:p w:rsidR="00833C2E" w:rsidRDefault="001701A3">
      <w:pPr>
        <w:pStyle w:val="ListParagraph"/>
        <w:numPr>
          <w:ilvl w:val="1"/>
          <w:numId w:val="1"/>
        </w:numPr>
        <w:tabs>
          <w:tab w:val="left" w:pos="860"/>
        </w:tabs>
        <w:spacing w:line="256" w:lineRule="auto"/>
        <w:ind w:right="129"/>
      </w:pPr>
      <w:r>
        <w:rPr>
          <w:spacing w:val="-55"/>
          <w:u w:val="thick"/>
        </w:rPr>
        <w:t xml:space="preserve"> </w:t>
      </w:r>
      <w:r>
        <w:rPr>
          <w:u w:val="thick"/>
        </w:rPr>
        <w:t>Indemnification:</w:t>
      </w:r>
      <w:r>
        <w:t xml:space="preserve"> The University shall indemnify and hold harmless the Site against claims of liability arising from negligence of University agents participating in this</w:t>
      </w:r>
      <w:r>
        <w:rPr>
          <w:spacing w:val="-28"/>
        </w:rPr>
        <w:t xml:space="preserve"> </w:t>
      </w:r>
      <w:r>
        <w:t>program.</w:t>
      </w:r>
    </w:p>
    <w:p w:rsidR="00833C2E" w:rsidRDefault="001701A3">
      <w:pPr>
        <w:pStyle w:val="ListParagraph"/>
        <w:numPr>
          <w:ilvl w:val="1"/>
          <w:numId w:val="1"/>
        </w:numPr>
        <w:tabs>
          <w:tab w:val="left" w:pos="860"/>
        </w:tabs>
        <w:spacing w:before="119" w:line="256" w:lineRule="auto"/>
        <w:ind w:right="127"/>
      </w:pPr>
      <w:r>
        <w:rPr>
          <w:spacing w:val="-55"/>
          <w:u w:val="thick"/>
        </w:rPr>
        <w:t xml:space="preserve"> </w:t>
      </w:r>
      <w:r>
        <w:rPr>
          <w:u w:val="thick"/>
        </w:rPr>
        <w:t>Notification:</w:t>
      </w:r>
      <w:r>
        <w:t xml:space="preserve"> The University shall notify the Site of any changes in </w:t>
      </w:r>
      <w:r>
        <w:rPr>
          <w:spacing w:val="-3"/>
        </w:rPr>
        <w:t xml:space="preserve">faculty, </w:t>
      </w:r>
      <w:r>
        <w:t>curriculum, and policy that will materially affect the teacher education field experience</w:t>
      </w:r>
      <w:r>
        <w:rPr>
          <w:spacing w:val="-20"/>
        </w:rPr>
        <w:t xml:space="preserve"> </w:t>
      </w:r>
      <w:r>
        <w:t>program.</w:t>
      </w:r>
    </w:p>
    <w:p w:rsidR="00833C2E" w:rsidRDefault="00833C2E">
      <w:pPr>
        <w:spacing w:line="256" w:lineRule="auto"/>
        <w:jc w:val="both"/>
        <w:sectPr w:rsidR="00833C2E">
          <w:type w:val="continuous"/>
          <w:pgSz w:w="12240" w:h="15840"/>
          <w:pgMar w:top="1440" w:right="1320" w:bottom="280" w:left="1300" w:header="720" w:footer="720" w:gutter="0"/>
          <w:cols w:space="720"/>
        </w:sectPr>
      </w:pPr>
    </w:p>
    <w:p w:rsidR="00833C2E" w:rsidRDefault="00833C2E">
      <w:pPr>
        <w:pStyle w:val="BodyText"/>
        <w:rPr>
          <w:sz w:val="20"/>
        </w:rPr>
      </w:pPr>
    </w:p>
    <w:p w:rsidR="00833C2E" w:rsidRDefault="00833C2E">
      <w:pPr>
        <w:pStyle w:val="BodyText"/>
        <w:rPr>
          <w:sz w:val="20"/>
        </w:rPr>
      </w:pPr>
    </w:p>
    <w:p w:rsidR="00833C2E" w:rsidRDefault="00833C2E">
      <w:pPr>
        <w:pStyle w:val="BodyText"/>
        <w:spacing w:before="9"/>
        <w:rPr>
          <w:sz w:val="17"/>
        </w:rPr>
      </w:pPr>
    </w:p>
    <w:p w:rsidR="00833C2E" w:rsidRDefault="001701A3">
      <w:pPr>
        <w:pStyle w:val="Heading1"/>
        <w:numPr>
          <w:ilvl w:val="0"/>
          <w:numId w:val="1"/>
        </w:numPr>
        <w:tabs>
          <w:tab w:val="left" w:pos="500"/>
        </w:tabs>
        <w:spacing w:before="91"/>
      </w:pPr>
      <w:r>
        <w:t>Duties and Responsibilities of the</w:t>
      </w:r>
      <w:r>
        <w:rPr>
          <w:spacing w:val="-7"/>
        </w:rPr>
        <w:t xml:space="preserve"> </w:t>
      </w:r>
      <w:r>
        <w:t>Site</w:t>
      </w:r>
    </w:p>
    <w:p w:rsidR="00833C2E" w:rsidRDefault="001701A3">
      <w:pPr>
        <w:pStyle w:val="ListParagraph"/>
        <w:numPr>
          <w:ilvl w:val="1"/>
          <w:numId w:val="1"/>
        </w:numPr>
        <w:tabs>
          <w:tab w:val="left" w:pos="860"/>
        </w:tabs>
        <w:spacing w:before="137" w:line="256" w:lineRule="auto"/>
        <w:ind w:right="119"/>
      </w:pPr>
      <w:r>
        <w:rPr>
          <w:spacing w:val="-55"/>
          <w:u w:val="thick"/>
        </w:rPr>
        <w:t xml:space="preserve"> </w:t>
      </w:r>
      <w:r>
        <w:rPr>
          <w:u w:val="thick"/>
        </w:rPr>
        <w:t>Structure of Program:</w:t>
      </w:r>
      <w:r>
        <w:t xml:space="preserve"> The Site agrees to collaborate with the faculty of the University in developing curriculum that meets the requirements of the program. The Site also agrees to provide learning experiences that are compatible with the mission of the</w:t>
      </w:r>
      <w:r>
        <w:rPr>
          <w:spacing w:val="-24"/>
        </w:rPr>
        <w:t xml:space="preserve"> </w:t>
      </w:r>
      <w:r>
        <w:rPr>
          <w:spacing w:val="-3"/>
        </w:rPr>
        <w:t>University.</w:t>
      </w:r>
    </w:p>
    <w:p w:rsidR="00833C2E" w:rsidRDefault="001701A3">
      <w:pPr>
        <w:pStyle w:val="ListParagraph"/>
        <w:numPr>
          <w:ilvl w:val="1"/>
          <w:numId w:val="1"/>
        </w:numPr>
        <w:tabs>
          <w:tab w:val="left" w:pos="860"/>
        </w:tabs>
        <w:spacing w:line="256" w:lineRule="auto"/>
        <w:ind w:right="128"/>
      </w:pPr>
      <w:r>
        <w:rPr>
          <w:spacing w:val="-55"/>
          <w:u w:val="thick"/>
        </w:rPr>
        <w:t xml:space="preserve"> </w:t>
      </w:r>
      <w:r>
        <w:rPr>
          <w:u w:val="thick"/>
        </w:rPr>
        <w:t>Liaison:</w:t>
      </w:r>
      <w:r>
        <w:t xml:space="preserve"> The Site shall appoint a person to serve as liaison and agent of the Site between the facility and the</w:t>
      </w:r>
      <w:r>
        <w:rPr>
          <w:spacing w:val="-4"/>
        </w:rPr>
        <w:t xml:space="preserve"> </w:t>
      </w:r>
      <w:r>
        <w:rPr>
          <w:spacing w:val="-3"/>
        </w:rPr>
        <w:t>University.</w:t>
      </w:r>
    </w:p>
    <w:p w:rsidR="00833C2E" w:rsidRDefault="001701A3">
      <w:pPr>
        <w:pStyle w:val="ListParagraph"/>
        <w:numPr>
          <w:ilvl w:val="1"/>
          <w:numId w:val="1"/>
        </w:numPr>
        <w:tabs>
          <w:tab w:val="left" w:pos="860"/>
        </w:tabs>
        <w:spacing w:before="119" w:line="256" w:lineRule="auto"/>
        <w:ind w:right="121"/>
      </w:pPr>
      <w:r>
        <w:rPr>
          <w:spacing w:val="-55"/>
          <w:u w:val="thick"/>
        </w:rPr>
        <w:t xml:space="preserve"> </w:t>
      </w:r>
      <w:r>
        <w:rPr>
          <w:u w:val="thick"/>
        </w:rPr>
        <w:t>Identification of Site faculty:</w:t>
      </w:r>
      <w:r>
        <w:t xml:space="preserve"> The Site agrees to consult the University regarding the identification of the Site faculty supervising the candidates in the Education programs and to notify the University if changes</w:t>
      </w:r>
      <w:r>
        <w:rPr>
          <w:spacing w:val="-4"/>
        </w:rPr>
        <w:t xml:space="preserve"> </w:t>
      </w:r>
      <w:r>
        <w:rPr>
          <w:spacing w:val="-3"/>
        </w:rPr>
        <w:t>occur.</w:t>
      </w:r>
    </w:p>
    <w:p w:rsidR="00833C2E" w:rsidRDefault="001701A3">
      <w:pPr>
        <w:pStyle w:val="ListParagraph"/>
        <w:numPr>
          <w:ilvl w:val="1"/>
          <w:numId w:val="1"/>
        </w:numPr>
        <w:tabs>
          <w:tab w:val="left" w:pos="860"/>
        </w:tabs>
        <w:spacing w:line="256" w:lineRule="auto"/>
        <w:ind w:right="121"/>
      </w:pPr>
      <w:r>
        <w:rPr>
          <w:spacing w:val="-55"/>
          <w:u w:val="thick"/>
        </w:rPr>
        <w:t xml:space="preserve"> </w:t>
      </w:r>
      <w:r>
        <w:rPr>
          <w:u w:val="thick"/>
        </w:rPr>
        <w:t>Facilities:</w:t>
      </w:r>
      <w:r>
        <w:t xml:space="preserve"> The Site shall provide facilities appropriate for successful and safe completion of field experience.</w:t>
      </w:r>
    </w:p>
    <w:p w:rsidR="00833C2E" w:rsidRDefault="001701A3">
      <w:pPr>
        <w:pStyle w:val="ListParagraph"/>
        <w:numPr>
          <w:ilvl w:val="1"/>
          <w:numId w:val="1"/>
        </w:numPr>
        <w:tabs>
          <w:tab w:val="left" w:pos="860"/>
        </w:tabs>
        <w:spacing w:line="256" w:lineRule="auto"/>
        <w:ind w:right="122"/>
      </w:pPr>
      <w:r>
        <w:rPr>
          <w:spacing w:val="-55"/>
          <w:u w:val="thick"/>
        </w:rPr>
        <w:t xml:space="preserve"> </w:t>
      </w:r>
      <w:r>
        <w:rPr>
          <w:u w:val="thick"/>
        </w:rPr>
        <w:t>Orientation:</w:t>
      </w:r>
      <w:r>
        <w:t xml:space="preserve"> The Site shall orient the faculty and candidates to the rules, regulations, and practices of the</w:t>
      </w:r>
      <w:r>
        <w:rPr>
          <w:spacing w:val="-2"/>
        </w:rPr>
        <w:t xml:space="preserve"> </w:t>
      </w:r>
      <w:r>
        <w:rPr>
          <w:spacing w:val="-3"/>
        </w:rPr>
        <w:t>facility.</w:t>
      </w:r>
    </w:p>
    <w:p w:rsidR="00833C2E" w:rsidRDefault="001701A3">
      <w:pPr>
        <w:pStyle w:val="ListParagraph"/>
        <w:numPr>
          <w:ilvl w:val="1"/>
          <w:numId w:val="1"/>
        </w:numPr>
        <w:tabs>
          <w:tab w:val="left" w:pos="860"/>
        </w:tabs>
        <w:spacing w:before="119" w:line="256" w:lineRule="auto"/>
        <w:ind w:right="128"/>
      </w:pPr>
      <w:r>
        <w:rPr>
          <w:spacing w:val="-55"/>
          <w:u w:val="thick"/>
        </w:rPr>
        <w:t xml:space="preserve"> </w:t>
      </w:r>
      <w:r>
        <w:rPr>
          <w:u w:val="thick"/>
        </w:rPr>
        <w:t>Responsibility:</w:t>
      </w:r>
      <w:r>
        <w:t xml:space="preserve"> The Site retains full responsibility for the safety and care of all students, including the University’s</w:t>
      </w:r>
      <w:r>
        <w:rPr>
          <w:spacing w:val="-3"/>
        </w:rPr>
        <w:t xml:space="preserve"> </w:t>
      </w:r>
      <w:r>
        <w:t>Candidate.</w:t>
      </w:r>
    </w:p>
    <w:p w:rsidR="00833C2E" w:rsidRDefault="001701A3">
      <w:pPr>
        <w:pStyle w:val="ListParagraph"/>
        <w:numPr>
          <w:ilvl w:val="1"/>
          <w:numId w:val="1"/>
        </w:numPr>
        <w:tabs>
          <w:tab w:val="left" w:pos="860"/>
        </w:tabs>
        <w:spacing w:line="256" w:lineRule="auto"/>
        <w:ind w:right="130"/>
      </w:pPr>
      <w:r>
        <w:rPr>
          <w:spacing w:val="-55"/>
          <w:u w:val="thick"/>
        </w:rPr>
        <w:t xml:space="preserve"> </w:t>
      </w:r>
      <w:r>
        <w:rPr>
          <w:u w:val="thick"/>
        </w:rPr>
        <w:t>Rules and Regulations:</w:t>
      </w:r>
      <w:r>
        <w:t xml:space="preserve"> The Site retains full responsibility for providing, implementing and enforcing all rules and regulations regarding the </w:t>
      </w:r>
      <w:r>
        <w:rPr>
          <w:spacing w:val="-3"/>
        </w:rPr>
        <w:t xml:space="preserve">facility. </w:t>
      </w:r>
      <w:r>
        <w:t>The Site shall provide notice and accompanying material directly to the</w:t>
      </w:r>
      <w:r>
        <w:rPr>
          <w:spacing w:val="-8"/>
        </w:rPr>
        <w:t xml:space="preserve"> </w:t>
      </w:r>
      <w:r>
        <w:t>candidate.</w:t>
      </w:r>
    </w:p>
    <w:p w:rsidR="00833C2E" w:rsidRDefault="001701A3">
      <w:pPr>
        <w:pStyle w:val="ListParagraph"/>
        <w:numPr>
          <w:ilvl w:val="1"/>
          <w:numId w:val="1"/>
        </w:numPr>
        <w:tabs>
          <w:tab w:val="left" w:pos="860"/>
        </w:tabs>
        <w:spacing w:line="256" w:lineRule="auto"/>
        <w:ind w:right="122"/>
      </w:pPr>
      <w:r>
        <w:rPr>
          <w:spacing w:val="-55"/>
          <w:u w:val="thick"/>
        </w:rPr>
        <w:t xml:space="preserve"> </w:t>
      </w:r>
      <w:r>
        <w:rPr>
          <w:u w:val="thick"/>
        </w:rPr>
        <w:t>Background Checks:</w:t>
      </w:r>
      <w:r>
        <w:t xml:space="preserve"> The Site retains full responsibility for conducting any background check (including criminal checks) on the</w:t>
      </w:r>
      <w:r>
        <w:rPr>
          <w:spacing w:val="-7"/>
        </w:rPr>
        <w:t xml:space="preserve"> </w:t>
      </w:r>
      <w:r>
        <w:t>candidate.</w:t>
      </w:r>
    </w:p>
    <w:p w:rsidR="00833C2E" w:rsidRDefault="001701A3">
      <w:pPr>
        <w:pStyle w:val="ListParagraph"/>
        <w:numPr>
          <w:ilvl w:val="1"/>
          <w:numId w:val="1"/>
        </w:numPr>
        <w:tabs>
          <w:tab w:val="left" w:pos="860"/>
        </w:tabs>
        <w:spacing w:before="119" w:line="256" w:lineRule="auto"/>
        <w:ind w:right="126"/>
      </w:pPr>
      <w:r>
        <w:rPr>
          <w:spacing w:val="-55"/>
          <w:u w:val="thick"/>
        </w:rPr>
        <w:t xml:space="preserve"> </w:t>
      </w:r>
      <w:r>
        <w:rPr>
          <w:u w:val="thick"/>
        </w:rPr>
        <w:t>Safety:</w:t>
      </w:r>
      <w:r>
        <w:t xml:space="preserve"> The Site agrees to provide the University with information about criminal and other dangerous conditions existing within and adjacent to the neighborhood of the Site promptly upon its own notification of</w:t>
      </w:r>
      <w:r>
        <w:rPr>
          <w:spacing w:val="-5"/>
        </w:rPr>
        <w:t xml:space="preserve"> </w:t>
      </w:r>
      <w:r>
        <w:t>same.</w:t>
      </w:r>
    </w:p>
    <w:p w:rsidR="00833C2E" w:rsidRDefault="001701A3">
      <w:pPr>
        <w:pStyle w:val="ListParagraph"/>
        <w:numPr>
          <w:ilvl w:val="1"/>
          <w:numId w:val="1"/>
        </w:numPr>
        <w:tabs>
          <w:tab w:val="left" w:pos="860"/>
        </w:tabs>
        <w:spacing w:line="256" w:lineRule="auto"/>
        <w:ind w:right="129"/>
      </w:pPr>
      <w:r>
        <w:rPr>
          <w:spacing w:val="-55"/>
          <w:u w:val="thick"/>
        </w:rPr>
        <w:t xml:space="preserve"> </w:t>
      </w:r>
      <w:r>
        <w:rPr>
          <w:u w:val="thick"/>
        </w:rPr>
        <w:t>Reservation of Rights:</w:t>
      </w:r>
      <w:r>
        <w:t xml:space="preserve"> </w:t>
      </w:r>
      <w:r>
        <w:rPr>
          <w:color w:val="212121"/>
        </w:rPr>
        <w:t>The candidate may have their internship terminated if they are not able to fulfill the essential duties of the internship, which includes attendance and following all rules and procedures of the School and</w:t>
      </w:r>
      <w:r>
        <w:rPr>
          <w:color w:val="212121"/>
          <w:spacing w:val="-6"/>
        </w:rPr>
        <w:t xml:space="preserve"> </w:t>
      </w:r>
      <w:r>
        <w:rPr>
          <w:color w:val="212121"/>
          <w:spacing w:val="-3"/>
        </w:rPr>
        <w:t>University.</w:t>
      </w:r>
    </w:p>
    <w:p w:rsidR="00833C2E" w:rsidRDefault="001701A3">
      <w:pPr>
        <w:pStyle w:val="ListParagraph"/>
        <w:numPr>
          <w:ilvl w:val="1"/>
          <w:numId w:val="1"/>
        </w:numPr>
        <w:tabs>
          <w:tab w:val="left" w:pos="860"/>
        </w:tabs>
        <w:spacing w:line="256" w:lineRule="auto"/>
        <w:ind w:right="119"/>
      </w:pPr>
      <w:r>
        <w:rPr>
          <w:spacing w:val="-55"/>
          <w:u w:val="thick"/>
        </w:rPr>
        <w:t xml:space="preserve"> </w:t>
      </w:r>
      <w:r>
        <w:rPr>
          <w:u w:val="thick"/>
        </w:rPr>
        <w:t>Candidate Progress Reports:</w:t>
      </w:r>
      <w:r>
        <w:t xml:space="preserve"> The Site shall collaborate with the University to evaluate the candidate's work</w:t>
      </w:r>
      <w:r>
        <w:rPr>
          <w:spacing w:val="-3"/>
        </w:rPr>
        <w:t xml:space="preserve"> </w:t>
      </w:r>
      <w:r>
        <w:t>performance.</w:t>
      </w:r>
    </w:p>
    <w:p w:rsidR="00833C2E" w:rsidRDefault="001701A3">
      <w:pPr>
        <w:pStyle w:val="ListParagraph"/>
        <w:numPr>
          <w:ilvl w:val="1"/>
          <w:numId w:val="1"/>
        </w:numPr>
        <w:tabs>
          <w:tab w:val="left" w:pos="860"/>
        </w:tabs>
        <w:spacing w:before="119" w:line="256" w:lineRule="auto"/>
        <w:ind w:right="121"/>
      </w:pPr>
      <w:r>
        <w:rPr>
          <w:spacing w:val="-55"/>
          <w:u w:val="thick"/>
        </w:rPr>
        <w:t xml:space="preserve"> </w:t>
      </w:r>
      <w:r>
        <w:rPr>
          <w:u w:val="thick"/>
        </w:rPr>
        <w:t>Student Records:</w:t>
      </w:r>
      <w:r>
        <w:t xml:space="preserve"> Pursuant to the Family Educational Rights and Privacy Act </w:t>
      </w:r>
      <w:r>
        <w:rPr>
          <w:spacing w:val="-4"/>
        </w:rPr>
        <w:t xml:space="preserve">(FERPA), </w:t>
      </w:r>
      <w:r>
        <w:t>the Site shall protect the confidentiality of the candidate's records and shall not release any information without written consent from the candidate unless required to do so by law or permitted to do so under the terms of this agreement. For purposes of this agreement, the University supervisor on Site at the clinical placement is considered a school official under the Family Educational Rights and Privacy Act for the purpose of allowing open communication between the Site and the University with respect to the candidate’s performance on</w:t>
      </w:r>
      <w:r>
        <w:rPr>
          <w:spacing w:val="-15"/>
        </w:rPr>
        <w:t xml:space="preserve"> </w:t>
      </w:r>
      <w:r>
        <w:t>Site.</w:t>
      </w:r>
    </w:p>
    <w:p w:rsidR="00833C2E" w:rsidRDefault="001701A3">
      <w:pPr>
        <w:pStyle w:val="ListParagraph"/>
        <w:numPr>
          <w:ilvl w:val="1"/>
          <w:numId w:val="1"/>
        </w:numPr>
        <w:tabs>
          <w:tab w:val="left" w:pos="860"/>
        </w:tabs>
        <w:spacing w:before="115" w:line="256" w:lineRule="auto"/>
        <w:ind w:right="118"/>
      </w:pPr>
      <w:r>
        <w:rPr>
          <w:spacing w:val="-55"/>
          <w:u w:val="thick"/>
        </w:rPr>
        <w:t xml:space="preserve"> </w:t>
      </w:r>
      <w:r>
        <w:rPr>
          <w:u w:val="thick"/>
        </w:rPr>
        <w:t>Liability:</w:t>
      </w:r>
      <w:r>
        <w:t xml:space="preserve"> The Site agrees to maintain in force during the term of this agreement, bodily </w:t>
      </w:r>
      <w:r>
        <w:rPr>
          <w:spacing w:val="-3"/>
        </w:rPr>
        <w:t xml:space="preserve">injury, </w:t>
      </w:r>
      <w:r>
        <w:t xml:space="preserve">property damage and professional liability insurance, with coverage of at least $1,000,000 per claim and an aggregate of $3,000,000 per occurrence, insuring itself and its agents and employees for their acts, failures to act, or negligence, rising out of, or caused </w:t>
      </w:r>
      <w:r>
        <w:rPr>
          <w:spacing w:val="-6"/>
        </w:rPr>
        <w:t xml:space="preserve">by, </w:t>
      </w:r>
      <w:r>
        <w:t>the activity which is</w:t>
      </w:r>
      <w:r>
        <w:rPr>
          <w:spacing w:val="31"/>
        </w:rPr>
        <w:t xml:space="preserve"> </w:t>
      </w:r>
      <w:r>
        <w:t>the</w:t>
      </w:r>
    </w:p>
    <w:p w:rsidR="00833C2E" w:rsidRDefault="00833C2E">
      <w:pPr>
        <w:spacing w:line="256" w:lineRule="auto"/>
        <w:jc w:val="both"/>
        <w:sectPr w:rsidR="00833C2E">
          <w:pgSz w:w="12240" w:h="15840"/>
          <w:pgMar w:top="1500" w:right="1320" w:bottom="280" w:left="1300" w:header="720" w:footer="720" w:gutter="0"/>
          <w:cols w:space="720"/>
        </w:sectPr>
      </w:pPr>
    </w:p>
    <w:p w:rsidR="00833C2E" w:rsidRDefault="001701A3">
      <w:pPr>
        <w:pStyle w:val="BodyText"/>
        <w:spacing w:before="66" w:line="256" w:lineRule="auto"/>
        <w:ind w:left="860" w:right="126"/>
        <w:jc w:val="both"/>
      </w:pPr>
      <w:proofErr w:type="gramStart"/>
      <w:r>
        <w:lastRenderedPageBreak/>
        <w:t>subject</w:t>
      </w:r>
      <w:proofErr w:type="gramEnd"/>
      <w:r>
        <w:t xml:space="preserve"> of the agreement, and will furnish a certificate evidencing that such insurance is in force to the</w:t>
      </w:r>
      <w:r>
        <w:rPr>
          <w:spacing w:val="-2"/>
        </w:rPr>
        <w:t xml:space="preserve"> </w:t>
      </w:r>
      <w:r>
        <w:rPr>
          <w:spacing w:val="-3"/>
        </w:rPr>
        <w:t>University.</w:t>
      </w:r>
    </w:p>
    <w:p w:rsidR="00833C2E" w:rsidRDefault="001701A3">
      <w:pPr>
        <w:pStyle w:val="ListParagraph"/>
        <w:numPr>
          <w:ilvl w:val="1"/>
          <w:numId w:val="1"/>
        </w:numPr>
        <w:tabs>
          <w:tab w:val="left" w:pos="860"/>
        </w:tabs>
        <w:spacing w:line="256" w:lineRule="auto"/>
        <w:ind w:right="118"/>
      </w:pPr>
      <w:r>
        <w:rPr>
          <w:spacing w:val="-55"/>
          <w:u w:val="thick"/>
        </w:rPr>
        <w:t xml:space="preserve"> </w:t>
      </w:r>
      <w:r>
        <w:rPr>
          <w:u w:val="thick"/>
        </w:rPr>
        <w:t>Indemnification:</w:t>
      </w:r>
      <w:r>
        <w:t xml:space="preserve"> If the Site is a state </w:t>
      </w:r>
      <w:r>
        <w:rPr>
          <w:spacing w:val="-3"/>
        </w:rPr>
        <w:t xml:space="preserve">agency, </w:t>
      </w:r>
      <w:r>
        <w:t xml:space="preserve">it shall indemnify and hold harmless the </w:t>
      </w:r>
      <w:r>
        <w:rPr>
          <w:spacing w:val="-3"/>
        </w:rPr>
        <w:t xml:space="preserve">University, </w:t>
      </w:r>
      <w:r>
        <w:t xml:space="preserve">its departments, officials, employees, candidates, agents and servants against claims, liabilities or expenses (including attorney's fees), arising as a result of any direct or indirect, willful or negligent action or omission of the Site or its officials, employees, agents and servants. Liability of the Site shall be limited to the provisions and limits of the Local Government </w:t>
      </w:r>
      <w:r>
        <w:rPr>
          <w:spacing w:val="-5"/>
        </w:rPr>
        <w:t xml:space="preserve">Tort </w:t>
      </w:r>
      <w:r>
        <w:t xml:space="preserve">Act for the jurisdiction or the Federal Employees Liability Reform and </w:t>
      </w:r>
      <w:r>
        <w:rPr>
          <w:spacing w:val="-5"/>
        </w:rPr>
        <w:t xml:space="preserve">Tort </w:t>
      </w:r>
      <w:r>
        <w:t>Compensation Act, 28 U.S.C. 2679(b)-(d) (whichever is</w:t>
      </w:r>
      <w:r>
        <w:rPr>
          <w:spacing w:val="-4"/>
        </w:rPr>
        <w:t xml:space="preserve"> </w:t>
      </w:r>
      <w:r>
        <w:t>applicable).</w:t>
      </w:r>
    </w:p>
    <w:p w:rsidR="00833C2E" w:rsidRDefault="001701A3">
      <w:pPr>
        <w:pStyle w:val="ListParagraph"/>
        <w:numPr>
          <w:ilvl w:val="1"/>
          <w:numId w:val="1"/>
        </w:numPr>
        <w:tabs>
          <w:tab w:val="left" w:pos="860"/>
        </w:tabs>
        <w:spacing w:before="115" w:line="256" w:lineRule="auto"/>
        <w:ind w:right="123"/>
      </w:pPr>
      <w:r>
        <w:t xml:space="preserve">If the Site is not a state </w:t>
      </w:r>
      <w:r>
        <w:rPr>
          <w:spacing w:val="-3"/>
        </w:rPr>
        <w:t xml:space="preserve">agency, </w:t>
      </w:r>
      <w:r>
        <w:t xml:space="preserve">it shall indemnify and hold harmless the </w:t>
      </w:r>
      <w:r>
        <w:rPr>
          <w:spacing w:val="-3"/>
        </w:rPr>
        <w:t xml:space="preserve">University, </w:t>
      </w:r>
      <w:r>
        <w:t xml:space="preserve">its agents, candidates and employees, from any and all </w:t>
      </w:r>
      <w:r>
        <w:rPr>
          <w:spacing w:val="-3"/>
        </w:rPr>
        <w:t xml:space="preserve">liability, </w:t>
      </w:r>
      <w:r>
        <w:t>damage, expense, cause of action, suits, claims of judgments arising from injury to person or personal property or otherwise which arises out of the act, failure to act or negligence of the Site, its agents and employees, in connection with or arising out of the activity which is the subject of this</w:t>
      </w:r>
      <w:r>
        <w:rPr>
          <w:spacing w:val="-21"/>
        </w:rPr>
        <w:t xml:space="preserve"> </w:t>
      </w:r>
      <w:r>
        <w:t>agreement.</w:t>
      </w:r>
    </w:p>
    <w:p w:rsidR="00833C2E" w:rsidRDefault="00833C2E">
      <w:pPr>
        <w:pStyle w:val="BodyText"/>
        <w:spacing w:before="7"/>
        <w:rPr>
          <w:sz w:val="33"/>
        </w:rPr>
      </w:pPr>
    </w:p>
    <w:p w:rsidR="00833C2E" w:rsidRDefault="001701A3">
      <w:pPr>
        <w:pStyle w:val="Heading1"/>
        <w:numPr>
          <w:ilvl w:val="0"/>
          <w:numId w:val="1"/>
        </w:numPr>
        <w:tabs>
          <w:tab w:val="left" w:pos="500"/>
        </w:tabs>
      </w:pPr>
      <w:r>
        <w:t xml:space="preserve">Mutual </w:t>
      </w:r>
      <w:r>
        <w:rPr>
          <w:spacing w:val="-5"/>
        </w:rPr>
        <w:t xml:space="preserve">Terms </w:t>
      </w:r>
      <w:r>
        <w:t>and</w:t>
      </w:r>
      <w:r>
        <w:rPr>
          <w:spacing w:val="-3"/>
        </w:rPr>
        <w:t xml:space="preserve"> </w:t>
      </w:r>
      <w:r>
        <w:t>Conditions</w:t>
      </w:r>
    </w:p>
    <w:p w:rsidR="00833C2E" w:rsidRDefault="001701A3">
      <w:pPr>
        <w:pStyle w:val="ListParagraph"/>
        <w:numPr>
          <w:ilvl w:val="1"/>
          <w:numId w:val="1"/>
        </w:numPr>
        <w:tabs>
          <w:tab w:val="left" w:pos="860"/>
          <w:tab w:val="left" w:pos="4288"/>
        </w:tabs>
        <w:spacing w:before="17" w:line="256" w:lineRule="auto"/>
        <w:ind w:right="3146"/>
      </w:pPr>
      <w:r>
        <w:rPr>
          <w:spacing w:val="-55"/>
          <w:u w:val="thick"/>
        </w:rPr>
        <w:t xml:space="preserve"> </w:t>
      </w:r>
      <w:r>
        <w:rPr>
          <w:u w:val="thick"/>
        </w:rPr>
        <w:t>Duration</w:t>
      </w:r>
      <w:r>
        <w:rPr>
          <w:spacing w:val="-7"/>
          <w:u w:val="thick"/>
        </w:rPr>
        <w:t xml:space="preserve"> </w:t>
      </w:r>
      <w:r>
        <w:rPr>
          <w:u w:val="thick"/>
        </w:rPr>
        <w:t>of</w:t>
      </w:r>
      <w:r>
        <w:rPr>
          <w:spacing w:val="-17"/>
          <w:u w:val="thick"/>
        </w:rPr>
        <w:t xml:space="preserve"> </w:t>
      </w:r>
      <w:r>
        <w:rPr>
          <w:u w:val="thick"/>
        </w:rPr>
        <w:t>Agreement:</w:t>
      </w:r>
      <w:r>
        <w:rPr>
          <w:spacing w:val="4"/>
        </w:rPr>
        <w:t xml:space="preserve"> </w:t>
      </w:r>
      <w:r>
        <w:t>This</w:t>
      </w:r>
      <w:r>
        <w:rPr>
          <w:spacing w:val="-6"/>
        </w:rPr>
        <w:t xml:space="preserve"> </w:t>
      </w:r>
      <w:r>
        <w:t>agreement</w:t>
      </w:r>
      <w:r>
        <w:rPr>
          <w:spacing w:val="-6"/>
        </w:rPr>
        <w:t xml:space="preserve"> </w:t>
      </w:r>
      <w:r>
        <w:t>shall</w:t>
      </w:r>
      <w:r>
        <w:rPr>
          <w:spacing w:val="-7"/>
        </w:rPr>
        <w:t xml:space="preserve"> </w:t>
      </w:r>
      <w:r>
        <w:t>be</w:t>
      </w:r>
      <w:r>
        <w:rPr>
          <w:spacing w:val="-6"/>
        </w:rPr>
        <w:t xml:space="preserve"> </w:t>
      </w:r>
      <w:r>
        <w:t>made</w:t>
      </w:r>
      <w:r>
        <w:rPr>
          <w:spacing w:val="-7"/>
        </w:rPr>
        <w:t xml:space="preserve"> </w:t>
      </w:r>
      <w:r>
        <w:t>effective from</w:t>
      </w:r>
      <w:r>
        <w:rPr>
          <w:u w:val="thick"/>
        </w:rPr>
        <w:t xml:space="preserve"> </w:t>
      </w:r>
      <w:r>
        <w:rPr>
          <w:u w:val="thick"/>
        </w:rPr>
        <w:tab/>
      </w:r>
      <w:r>
        <w:t>to</w:t>
      </w:r>
    </w:p>
    <w:p w:rsidR="00833C2E" w:rsidRDefault="001701A3">
      <w:pPr>
        <w:tabs>
          <w:tab w:val="left" w:pos="5542"/>
        </w:tabs>
        <w:spacing w:line="145" w:lineRule="exact"/>
        <w:ind w:left="1940"/>
        <w:rPr>
          <w:i/>
          <w:sz w:val="13"/>
        </w:rPr>
      </w:pPr>
      <w:proofErr w:type="gramStart"/>
      <w:r>
        <w:rPr>
          <w:i/>
          <w:sz w:val="13"/>
        </w:rPr>
        <w:t>month</w:t>
      </w:r>
      <w:proofErr w:type="gramEnd"/>
      <w:r>
        <w:rPr>
          <w:i/>
          <w:sz w:val="13"/>
        </w:rPr>
        <w:t xml:space="preserve"> / day/</w:t>
      </w:r>
      <w:r>
        <w:rPr>
          <w:i/>
          <w:spacing w:val="1"/>
          <w:sz w:val="13"/>
        </w:rPr>
        <w:t xml:space="preserve"> </w:t>
      </w:r>
      <w:r>
        <w:rPr>
          <w:i/>
          <w:sz w:val="13"/>
        </w:rPr>
        <w:t>year</w:t>
      </w:r>
      <w:r>
        <w:rPr>
          <w:i/>
          <w:sz w:val="13"/>
        </w:rPr>
        <w:tab/>
        <w:t>month / day/ year</w:t>
      </w:r>
    </w:p>
    <w:p w:rsidR="00833C2E" w:rsidRDefault="00833C2E">
      <w:pPr>
        <w:pStyle w:val="BodyText"/>
        <w:rPr>
          <w:i/>
          <w:sz w:val="14"/>
        </w:rPr>
      </w:pPr>
    </w:p>
    <w:p w:rsidR="00833C2E" w:rsidRDefault="001701A3">
      <w:pPr>
        <w:pStyle w:val="ListParagraph"/>
        <w:numPr>
          <w:ilvl w:val="1"/>
          <w:numId w:val="1"/>
        </w:numPr>
        <w:tabs>
          <w:tab w:val="left" w:pos="860"/>
        </w:tabs>
        <w:spacing w:before="83" w:line="256" w:lineRule="auto"/>
        <w:ind w:right="118"/>
      </w:pPr>
      <w:r>
        <w:rPr>
          <w:spacing w:val="-55"/>
          <w:u w:val="thick"/>
        </w:rPr>
        <w:t xml:space="preserve"> </w:t>
      </w:r>
      <w:r>
        <w:rPr>
          <w:spacing w:val="-3"/>
          <w:u w:val="thick"/>
        </w:rPr>
        <w:t xml:space="preserve">Termination </w:t>
      </w:r>
      <w:r>
        <w:rPr>
          <w:u w:val="thick"/>
        </w:rPr>
        <w:t>of Agreement:</w:t>
      </w:r>
      <w:r>
        <w:t xml:space="preserve"> The University and/or the Site may terminate this agreement, for any reason,</w:t>
      </w:r>
      <w:r>
        <w:rPr>
          <w:spacing w:val="-5"/>
        </w:rPr>
        <w:t xml:space="preserve"> </w:t>
      </w:r>
      <w:r>
        <w:t>by</w:t>
      </w:r>
      <w:r>
        <w:rPr>
          <w:spacing w:val="-5"/>
        </w:rPr>
        <w:t xml:space="preserve"> </w:t>
      </w:r>
      <w:r>
        <w:t>giving</w:t>
      </w:r>
      <w:r>
        <w:rPr>
          <w:spacing w:val="-5"/>
        </w:rPr>
        <w:t xml:space="preserve"> </w:t>
      </w:r>
      <w:r>
        <w:t>the</w:t>
      </w:r>
      <w:r>
        <w:rPr>
          <w:spacing w:val="-5"/>
        </w:rPr>
        <w:t xml:space="preserve"> </w:t>
      </w:r>
      <w:r>
        <w:t>other</w:t>
      </w:r>
      <w:r>
        <w:rPr>
          <w:spacing w:val="-4"/>
        </w:rPr>
        <w:t xml:space="preserve"> </w:t>
      </w:r>
      <w:r>
        <w:t>party</w:t>
      </w:r>
      <w:r>
        <w:rPr>
          <w:spacing w:val="-5"/>
        </w:rPr>
        <w:t xml:space="preserve"> </w:t>
      </w:r>
      <w:r>
        <w:t>written</w:t>
      </w:r>
      <w:r>
        <w:rPr>
          <w:spacing w:val="-5"/>
        </w:rPr>
        <w:t xml:space="preserve"> </w:t>
      </w:r>
      <w:r>
        <w:t>notice</w:t>
      </w:r>
      <w:r>
        <w:rPr>
          <w:spacing w:val="-5"/>
        </w:rPr>
        <w:t xml:space="preserve"> </w:t>
      </w:r>
      <w:r>
        <w:t>thirty</w:t>
      </w:r>
      <w:r>
        <w:rPr>
          <w:spacing w:val="-5"/>
        </w:rPr>
        <w:t xml:space="preserve"> </w:t>
      </w:r>
      <w:r>
        <w:t>(30)</w:t>
      </w:r>
      <w:r>
        <w:rPr>
          <w:spacing w:val="-4"/>
        </w:rPr>
        <w:t xml:space="preserve"> </w:t>
      </w:r>
      <w:r>
        <w:t>days</w:t>
      </w:r>
      <w:r>
        <w:rPr>
          <w:spacing w:val="-5"/>
        </w:rPr>
        <w:t xml:space="preserve"> </w:t>
      </w:r>
      <w:r>
        <w:t>prior</w:t>
      </w:r>
      <w:r>
        <w:rPr>
          <w:spacing w:val="-5"/>
        </w:rPr>
        <w:t xml:space="preserve"> </w:t>
      </w:r>
      <w:r>
        <w:t>to</w:t>
      </w:r>
      <w:r>
        <w:rPr>
          <w:spacing w:val="-5"/>
        </w:rPr>
        <w:t xml:space="preserve"> </w:t>
      </w:r>
      <w:r>
        <w:t>the</w:t>
      </w:r>
      <w:r>
        <w:rPr>
          <w:spacing w:val="-4"/>
        </w:rPr>
        <w:t xml:space="preserve"> </w:t>
      </w:r>
      <w:r>
        <w:t>effective</w:t>
      </w:r>
      <w:r>
        <w:rPr>
          <w:spacing w:val="-5"/>
        </w:rPr>
        <w:t xml:space="preserve"> </w:t>
      </w:r>
      <w:r>
        <w:t>date</w:t>
      </w:r>
      <w:r>
        <w:rPr>
          <w:spacing w:val="-5"/>
        </w:rPr>
        <w:t xml:space="preserve"> </w:t>
      </w:r>
      <w:r>
        <w:t>thereof.</w:t>
      </w:r>
    </w:p>
    <w:p w:rsidR="00833C2E" w:rsidRDefault="001701A3">
      <w:pPr>
        <w:pStyle w:val="ListParagraph"/>
        <w:numPr>
          <w:ilvl w:val="1"/>
          <w:numId w:val="1"/>
        </w:numPr>
        <w:tabs>
          <w:tab w:val="left" w:pos="860"/>
        </w:tabs>
        <w:spacing w:before="119" w:line="256" w:lineRule="auto"/>
        <w:ind w:right="125"/>
      </w:pPr>
      <w:r>
        <w:rPr>
          <w:spacing w:val="-55"/>
          <w:u w:val="thick"/>
        </w:rPr>
        <w:t xml:space="preserve"> </w:t>
      </w:r>
      <w:r>
        <w:rPr>
          <w:u w:val="thick"/>
        </w:rPr>
        <w:t>Relationship of Parties:</w:t>
      </w:r>
      <w:r>
        <w:t xml:space="preserve"> The University and the Site shall be considered independent contractors to one </w:t>
      </w:r>
      <w:r>
        <w:rPr>
          <w:spacing w:val="-3"/>
        </w:rPr>
        <w:t xml:space="preserve">another. </w:t>
      </w:r>
      <w:r>
        <w:t xml:space="preserve">This agreement shall not create a legal partnership, joint venture, or association between the </w:t>
      </w:r>
      <w:r>
        <w:rPr>
          <w:spacing w:val="-3"/>
        </w:rPr>
        <w:t xml:space="preserve">University, </w:t>
      </w:r>
      <w:r>
        <w:t>any of its candidates, and the</w:t>
      </w:r>
      <w:r>
        <w:rPr>
          <w:spacing w:val="-9"/>
        </w:rPr>
        <w:t xml:space="preserve"> </w:t>
      </w:r>
      <w:r>
        <w:t>Site.</w:t>
      </w:r>
    </w:p>
    <w:p w:rsidR="00833C2E" w:rsidRDefault="001701A3">
      <w:pPr>
        <w:pStyle w:val="ListParagraph"/>
        <w:numPr>
          <w:ilvl w:val="1"/>
          <w:numId w:val="1"/>
        </w:numPr>
        <w:tabs>
          <w:tab w:val="left" w:pos="860"/>
        </w:tabs>
        <w:spacing w:before="117" w:line="256" w:lineRule="auto"/>
        <w:ind w:right="118"/>
      </w:pPr>
      <w:r>
        <w:rPr>
          <w:spacing w:val="-55"/>
          <w:u w:val="thick"/>
        </w:rPr>
        <w:t xml:space="preserve"> </w:t>
      </w:r>
      <w:r>
        <w:rPr>
          <w:u w:val="thick"/>
        </w:rPr>
        <w:t>Clinical Partnerships and Practice:</w:t>
      </w:r>
      <w:r>
        <w:t xml:space="preserve"> </w:t>
      </w:r>
      <w:r>
        <w:rPr>
          <w:rFonts w:ascii="Arial" w:hAnsi="Arial"/>
          <w:color w:val="212121"/>
        </w:rPr>
        <w:t>The University ensures that effective partnerships and high-quality clinical practice are central to preparation so that candidates develop the knowledge, skills, and professional dispositions necessary to demonstrate positive impact on all P-12 students’ learning and</w:t>
      </w:r>
      <w:r>
        <w:rPr>
          <w:rFonts w:ascii="Arial" w:hAnsi="Arial"/>
          <w:color w:val="212121"/>
          <w:spacing w:val="-20"/>
        </w:rPr>
        <w:t xml:space="preserve"> </w:t>
      </w:r>
      <w:r>
        <w:rPr>
          <w:rFonts w:ascii="Arial" w:hAnsi="Arial"/>
          <w:color w:val="212121"/>
        </w:rPr>
        <w:t>development.</w:t>
      </w:r>
    </w:p>
    <w:p w:rsidR="00833C2E" w:rsidRDefault="001701A3">
      <w:pPr>
        <w:pStyle w:val="ListParagraph"/>
        <w:numPr>
          <w:ilvl w:val="2"/>
          <w:numId w:val="1"/>
        </w:numPr>
        <w:tabs>
          <w:tab w:val="left" w:pos="1580"/>
        </w:tabs>
        <w:spacing w:before="117"/>
      </w:pPr>
      <w:r>
        <w:t>Partnerships for Clinical</w:t>
      </w:r>
      <w:r>
        <w:rPr>
          <w:spacing w:val="-5"/>
        </w:rPr>
        <w:t xml:space="preserve"> </w:t>
      </w:r>
      <w:r>
        <w:t>Preparation:</w:t>
      </w:r>
    </w:p>
    <w:p w:rsidR="00833C2E" w:rsidRDefault="001701A3">
      <w:pPr>
        <w:pStyle w:val="BodyText"/>
        <w:spacing w:before="137" w:line="256" w:lineRule="auto"/>
        <w:ind w:left="1580" w:right="120"/>
        <w:jc w:val="both"/>
      </w:pPr>
      <w:r>
        <w:t xml:space="preserve">University and site co-construct mutually beneficial P-12 school and community arrangements, including technology-based collaborations, for clinical preparation and share responsibility for continuous improvement of candidate preparation. Partnerships for clinical preparation can follow a range of forms, participants, and functions. They establish mutually agreeable expectations for candidate </w:t>
      </w:r>
      <w:r>
        <w:rPr>
          <w:spacing w:val="-4"/>
        </w:rPr>
        <w:t xml:space="preserve">entry, </w:t>
      </w:r>
      <w:r>
        <w:t>preparation, and exit; ensure that theory and practice are linked; maintain coherence across clinical and academic</w:t>
      </w:r>
      <w:r>
        <w:rPr>
          <w:spacing w:val="-6"/>
        </w:rPr>
        <w:t xml:space="preserve"> </w:t>
      </w:r>
      <w:r>
        <w:t>components</w:t>
      </w:r>
      <w:r>
        <w:rPr>
          <w:spacing w:val="-5"/>
        </w:rPr>
        <w:t xml:space="preserve"> </w:t>
      </w:r>
      <w:r>
        <w:t>of</w:t>
      </w:r>
      <w:r>
        <w:rPr>
          <w:spacing w:val="-5"/>
        </w:rPr>
        <w:t xml:space="preserve"> </w:t>
      </w:r>
      <w:r>
        <w:t>preparation;</w:t>
      </w:r>
      <w:r>
        <w:rPr>
          <w:spacing w:val="-6"/>
        </w:rPr>
        <w:t xml:space="preserve"> </w:t>
      </w:r>
      <w:r>
        <w:t>and</w:t>
      </w:r>
      <w:r>
        <w:rPr>
          <w:spacing w:val="-5"/>
        </w:rPr>
        <w:t xml:space="preserve"> </w:t>
      </w:r>
      <w:r>
        <w:t>share</w:t>
      </w:r>
      <w:r>
        <w:rPr>
          <w:spacing w:val="-5"/>
        </w:rPr>
        <w:t xml:space="preserve"> </w:t>
      </w:r>
      <w:r>
        <w:t>accountability</w:t>
      </w:r>
      <w:r>
        <w:rPr>
          <w:spacing w:val="-5"/>
        </w:rPr>
        <w:t xml:space="preserve"> </w:t>
      </w:r>
      <w:r>
        <w:t>for</w:t>
      </w:r>
      <w:r>
        <w:rPr>
          <w:spacing w:val="-6"/>
        </w:rPr>
        <w:t xml:space="preserve"> </w:t>
      </w:r>
      <w:r>
        <w:t>candidate</w:t>
      </w:r>
      <w:r>
        <w:rPr>
          <w:spacing w:val="-5"/>
        </w:rPr>
        <w:t xml:space="preserve"> </w:t>
      </w:r>
      <w:r>
        <w:t>outcomes.</w:t>
      </w:r>
    </w:p>
    <w:p w:rsidR="00833C2E" w:rsidRDefault="001701A3">
      <w:pPr>
        <w:pStyle w:val="ListParagraph"/>
        <w:numPr>
          <w:ilvl w:val="2"/>
          <w:numId w:val="1"/>
        </w:numPr>
        <w:tabs>
          <w:tab w:val="left" w:pos="1580"/>
        </w:tabs>
        <w:spacing w:before="115"/>
      </w:pPr>
      <w:r>
        <w:t>Clinical</w:t>
      </w:r>
      <w:r>
        <w:rPr>
          <w:spacing w:val="-2"/>
        </w:rPr>
        <w:t xml:space="preserve"> </w:t>
      </w:r>
      <w:r>
        <w:t>Educators:</w:t>
      </w:r>
    </w:p>
    <w:p w:rsidR="00833C2E" w:rsidRDefault="001701A3">
      <w:pPr>
        <w:pStyle w:val="BodyText"/>
        <w:spacing w:before="47" w:line="285" w:lineRule="auto"/>
        <w:ind w:left="1580"/>
      </w:pPr>
      <w:r>
        <w:t>University and site co-select, prepare, evaluate, support, and retain high-quality clinical educators, both provider- and school-based, who demonstrate a positive</w:t>
      </w:r>
    </w:p>
    <w:p w:rsidR="00833C2E" w:rsidRDefault="001701A3">
      <w:pPr>
        <w:pStyle w:val="BodyText"/>
        <w:spacing w:line="285" w:lineRule="auto"/>
        <w:ind w:left="1580"/>
      </w:pPr>
      <w:proofErr w:type="gramStart"/>
      <w:r>
        <w:t>impact</w:t>
      </w:r>
      <w:proofErr w:type="gramEnd"/>
      <w:r>
        <w:t xml:space="preserve"> on candidates’ development and P-12 student learning and development. In collaboration with their partners, providers use multiple indicators and</w:t>
      </w:r>
    </w:p>
    <w:p w:rsidR="00833C2E" w:rsidRDefault="001701A3">
      <w:pPr>
        <w:pStyle w:val="BodyText"/>
        <w:spacing w:line="285" w:lineRule="auto"/>
        <w:ind w:left="1580"/>
      </w:pPr>
      <w:proofErr w:type="gramStart"/>
      <w:r>
        <w:t>appropriate</w:t>
      </w:r>
      <w:proofErr w:type="gramEnd"/>
      <w:r>
        <w:t xml:space="preserve"> technology-based applications to establish, maintain, and refine criteria for selection, professional development, performance evaluation, continuous improvement,</w:t>
      </w:r>
    </w:p>
    <w:p w:rsidR="00833C2E" w:rsidRDefault="00833C2E">
      <w:pPr>
        <w:spacing w:line="285" w:lineRule="auto"/>
        <w:sectPr w:rsidR="00833C2E">
          <w:pgSz w:w="12240" w:h="15840"/>
          <w:pgMar w:top="1380" w:right="1320" w:bottom="280" w:left="1300" w:header="720" w:footer="720" w:gutter="0"/>
          <w:cols w:space="720"/>
        </w:sectPr>
      </w:pPr>
    </w:p>
    <w:p w:rsidR="00833C2E" w:rsidRDefault="001701A3">
      <w:pPr>
        <w:pStyle w:val="BodyText"/>
        <w:spacing w:before="66" w:line="285" w:lineRule="auto"/>
        <w:ind w:left="1580" w:right="118"/>
        <w:jc w:val="both"/>
      </w:pPr>
      <w:proofErr w:type="gramStart"/>
      <w:r>
        <w:lastRenderedPageBreak/>
        <w:t>and</w:t>
      </w:r>
      <w:proofErr w:type="gramEnd"/>
      <w:r>
        <w:t xml:space="preserve"> retention of clinical educators in all clinical placement settings. The clinical educator requirements shall be documented on and in accordance with the qualifications for clinical educators. (See attached</w:t>
      </w:r>
      <w:r>
        <w:rPr>
          <w:spacing w:val="-6"/>
        </w:rPr>
        <w:t xml:space="preserve"> </w:t>
      </w:r>
      <w:r>
        <w:t>appendix)</w:t>
      </w:r>
    </w:p>
    <w:p w:rsidR="00833C2E" w:rsidRDefault="00833C2E">
      <w:pPr>
        <w:pStyle w:val="BodyText"/>
        <w:spacing w:before="9"/>
        <w:rPr>
          <w:sz w:val="25"/>
        </w:rPr>
      </w:pPr>
    </w:p>
    <w:p w:rsidR="00833C2E" w:rsidRDefault="001701A3" w:rsidP="00255261">
      <w:pPr>
        <w:pStyle w:val="BodyText"/>
        <w:ind w:left="1580"/>
      </w:pPr>
      <w:r>
        <w:rPr>
          <w:color w:val="0000FF"/>
          <w:spacing w:val="-55"/>
          <w:u w:val="thick" w:color="0000FF"/>
        </w:rPr>
        <w:t xml:space="preserve"> </w:t>
      </w:r>
    </w:p>
    <w:p w:rsidR="00833C2E" w:rsidRDefault="00833C2E">
      <w:pPr>
        <w:pStyle w:val="BodyText"/>
        <w:spacing w:before="2"/>
        <w:rPr>
          <w:sz w:val="30"/>
        </w:rPr>
      </w:pPr>
    </w:p>
    <w:p w:rsidR="00833C2E" w:rsidRDefault="001701A3">
      <w:pPr>
        <w:pStyle w:val="ListParagraph"/>
        <w:numPr>
          <w:ilvl w:val="2"/>
          <w:numId w:val="1"/>
        </w:numPr>
        <w:tabs>
          <w:tab w:val="left" w:pos="1580"/>
        </w:tabs>
        <w:spacing w:before="0"/>
      </w:pPr>
      <w:r>
        <w:t>Clinical</w:t>
      </w:r>
      <w:r>
        <w:rPr>
          <w:spacing w:val="-2"/>
        </w:rPr>
        <w:t xml:space="preserve"> </w:t>
      </w:r>
      <w:r>
        <w:t>Experiences:</w:t>
      </w:r>
    </w:p>
    <w:p w:rsidR="00833C2E" w:rsidRDefault="001701A3">
      <w:pPr>
        <w:pStyle w:val="BodyText"/>
        <w:spacing w:before="47" w:line="285" w:lineRule="auto"/>
        <w:ind w:left="1580" w:right="118"/>
        <w:jc w:val="both"/>
      </w:pPr>
      <w:r>
        <w:t xml:space="preserve">University and site work collaboratively to design clinical experiences of sufficient depth, breadth, </w:t>
      </w:r>
      <w:r>
        <w:rPr>
          <w:spacing w:val="-3"/>
        </w:rPr>
        <w:t xml:space="preserve">diversity, </w:t>
      </w:r>
      <w:r>
        <w:t>coherence, and duration to ensure that candidates demonstrate their developing effectiveness and positive impact on all students’ learning and development. Clinical experiences, including technology-enhanced learning opportunities, are structured to have multiple performance-based assessments at key points within the program to demonstrate candidates’ development of the knowledge, skills, and professional dispositions, as delineated in Standard 1, that are associated with a positive impact on the learning and development of all P-12</w:t>
      </w:r>
      <w:r>
        <w:rPr>
          <w:spacing w:val="-16"/>
        </w:rPr>
        <w:t xml:space="preserve"> </w:t>
      </w:r>
      <w:r>
        <w:t>students.</w:t>
      </w:r>
    </w:p>
    <w:p w:rsidR="00833C2E" w:rsidRDefault="00833C2E">
      <w:pPr>
        <w:pStyle w:val="BodyText"/>
        <w:spacing w:before="4"/>
        <w:rPr>
          <w:sz w:val="25"/>
        </w:rPr>
      </w:pPr>
    </w:p>
    <w:p w:rsidR="00833C2E" w:rsidRDefault="001701A3">
      <w:pPr>
        <w:pStyle w:val="ListParagraph"/>
        <w:numPr>
          <w:ilvl w:val="1"/>
          <w:numId w:val="1"/>
        </w:numPr>
        <w:tabs>
          <w:tab w:val="left" w:pos="860"/>
        </w:tabs>
        <w:spacing w:before="0" w:line="256" w:lineRule="auto"/>
        <w:ind w:right="120"/>
      </w:pPr>
      <w:r>
        <w:rPr>
          <w:spacing w:val="-55"/>
          <w:u w:val="thick"/>
        </w:rPr>
        <w:t xml:space="preserve"> </w:t>
      </w:r>
      <w:r>
        <w:rPr>
          <w:u w:val="thick"/>
        </w:rPr>
        <w:t>Interpretation of the Agreement:</w:t>
      </w:r>
      <w:r>
        <w:t xml:space="preserve"> This agreement shall be governed by the laws of the District of Columbia.</w:t>
      </w:r>
    </w:p>
    <w:p w:rsidR="00833C2E" w:rsidRDefault="001701A3">
      <w:pPr>
        <w:pStyle w:val="ListParagraph"/>
        <w:numPr>
          <w:ilvl w:val="1"/>
          <w:numId w:val="1"/>
        </w:numPr>
        <w:tabs>
          <w:tab w:val="left" w:pos="860"/>
        </w:tabs>
        <w:spacing w:before="119" w:line="256" w:lineRule="auto"/>
        <w:ind w:right="118"/>
      </w:pPr>
      <w:r>
        <w:rPr>
          <w:spacing w:val="-55"/>
          <w:u w:val="thick"/>
        </w:rPr>
        <w:t xml:space="preserve"> </w:t>
      </w:r>
      <w:r>
        <w:rPr>
          <w:u w:val="thick"/>
        </w:rPr>
        <w:t>Nondiscrimination:</w:t>
      </w:r>
      <w:r>
        <w:t xml:space="preserve"> The parties agree that neither shall discriminate based on </w:t>
      </w:r>
      <w:r>
        <w:rPr>
          <w:spacing w:val="-3"/>
        </w:rPr>
        <w:t xml:space="preserve">Title </w:t>
      </w:r>
      <w:r>
        <w:t xml:space="preserve">VI of the Civil Rights Act of 1964 with respect to race, age, sex, </w:t>
      </w:r>
      <w:r>
        <w:rPr>
          <w:spacing w:val="-3"/>
        </w:rPr>
        <w:t xml:space="preserve">color, </w:t>
      </w:r>
      <w:r>
        <w:t xml:space="preserve">creed, or national origin; </w:t>
      </w:r>
      <w:r>
        <w:rPr>
          <w:spacing w:val="-3"/>
        </w:rPr>
        <w:t xml:space="preserve">Title </w:t>
      </w:r>
      <w:r>
        <w:t>IX of the Educational Amendments of 1972; and relevant provisions of the Americans with Disabilities Act.</w:t>
      </w:r>
    </w:p>
    <w:p w:rsidR="00833C2E" w:rsidRDefault="001701A3">
      <w:pPr>
        <w:pStyle w:val="ListParagraph"/>
        <w:numPr>
          <w:ilvl w:val="1"/>
          <w:numId w:val="1"/>
        </w:numPr>
        <w:tabs>
          <w:tab w:val="left" w:pos="860"/>
        </w:tabs>
        <w:spacing w:before="117" w:line="256" w:lineRule="auto"/>
        <w:ind w:right="128"/>
      </w:pPr>
      <w:r>
        <w:rPr>
          <w:spacing w:val="-55"/>
          <w:u w:val="thick"/>
        </w:rPr>
        <w:t xml:space="preserve"> </w:t>
      </w:r>
      <w:r>
        <w:rPr>
          <w:u w:val="thick"/>
        </w:rPr>
        <w:t>Modification of Agreement:</w:t>
      </w:r>
      <w:r>
        <w:t xml:space="preserve"> All modifications, waivers, or alterations to this agreement must be approved in writing by both</w:t>
      </w:r>
      <w:r>
        <w:rPr>
          <w:spacing w:val="-7"/>
        </w:rPr>
        <w:t xml:space="preserve"> </w:t>
      </w:r>
      <w:r>
        <w:t>parties.</w:t>
      </w:r>
    </w:p>
    <w:p w:rsidR="00833C2E" w:rsidRDefault="001701A3">
      <w:pPr>
        <w:pStyle w:val="ListParagraph"/>
        <w:numPr>
          <w:ilvl w:val="1"/>
          <w:numId w:val="1"/>
        </w:numPr>
        <w:tabs>
          <w:tab w:val="left" w:pos="860"/>
        </w:tabs>
        <w:spacing w:before="119" w:line="256" w:lineRule="auto"/>
        <w:ind w:right="121"/>
      </w:pPr>
      <w:r>
        <w:rPr>
          <w:spacing w:val="-55"/>
          <w:u w:val="thick"/>
        </w:rPr>
        <w:t xml:space="preserve"> </w:t>
      </w:r>
      <w:r>
        <w:rPr>
          <w:u w:val="thick"/>
        </w:rPr>
        <w:t>Entire Agreement:</w:t>
      </w:r>
      <w:r>
        <w:t xml:space="preserve"> This agreement represents the complete understanding between the University and the Site. It shall supersede prior oral or written understandings and promises relating to this subject</w:t>
      </w:r>
      <w:r>
        <w:rPr>
          <w:spacing w:val="-2"/>
        </w:rPr>
        <w:t xml:space="preserve"> </w:t>
      </w:r>
      <w:r>
        <w:rPr>
          <w:spacing w:val="-3"/>
        </w:rPr>
        <w:t>matter.</w:t>
      </w:r>
    </w:p>
    <w:p w:rsidR="00833C2E" w:rsidRDefault="00833C2E">
      <w:pPr>
        <w:spacing w:line="256" w:lineRule="auto"/>
        <w:jc w:val="both"/>
        <w:sectPr w:rsidR="00833C2E">
          <w:pgSz w:w="12240" w:h="15840"/>
          <w:pgMar w:top="1380" w:right="1320" w:bottom="280" w:left="1300" w:header="720" w:footer="720" w:gutter="0"/>
          <w:cols w:space="720"/>
        </w:sectPr>
      </w:pPr>
    </w:p>
    <w:p w:rsidR="00833C2E" w:rsidRDefault="00833C2E">
      <w:pPr>
        <w:pStyle w:val="BodyText"/>
        <w:spacing w:before="10"/>
        <w:rPr>
          <w:sz w:val="10"/>
        </w:rPr>
      </w:pPr>
    </w:p>
    <w:p w:rsidR="00833C2E" w:rsidRDefault="001701A3">
      <w:pPr>
        <w:pStyle w:val="Heading1"/>
        <w:numPr>
          <w:ilvl w:val="0"/>
          <w:numId w:val="1"/>
        </w:numPr>
        <w:tabs>
          <w:tab w:val="left" w:pos="500"/>
        </w:tabs>
        <w:spacing w:before="91"/>
      </w:pPr>
      <w:r>
        <w:t>Authorization</w:t>
      </w:r>
    </w:p>
    <w:p w:rsidR="00833C2E" w:rsidRDefault="00833C2E">
      <w:pPr>
        <w:pStyle w:val="BodyText"/>
        <w:rPr>
          <w:b/>
          <w:sz w:val="24"/>
        </w:rPr>
      </w:pPr>
    </w:p>
    <w:p w:rsidR="00833C2E" w:rsidRDefault="00833C2E">
      <w:pPr>
        <w:pStyle w:val="BodyText"/>
        <w:rPr>
          <w:b/>
          <w:sz w:val="27"/>
        </w:rPr>
      </w:pPr>
    </w:p>
    <w:p w:rsidR="00833C2E" w:rsidRDefault="00A50206">
      <w:pPr>
        <w:pStyle w:val="BodyText"/>
        <w:ind w:left="1506"/>
      </w:pPr>
      <w:r>
        <w:rPr>
          <w:noProof/>
        </w:rPr>
        <mc:AlternateContent>
          <mc:Choice Requires="wps">
            <w:drawing>
              <wp:anchor distT="0" distB="0" distL="114300" distR="114300" simplePos="0" relativeHeight="251667456" behindDoc="0" locked="0" layoutInCell="1" allowOverlap="1">
                <wp:simplePos x="0" y="0"/>
                <wp:positionH relativeFrom="page">
                  <wp:posOffset>4165600</wp:posOffset>
                </wp:positionH>
                <wp:positionV relativeFrom="paragraph">
                  <wp:posOffset>262890</wp:posOffset>
                </wp:positionV>
                <wp:extent cx="262890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07CE" id="Line 1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pt,20.7pt" to="5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" strokeweight="1pt">
                <w10:wrap anchorx="page"/>
              </v:line>
            </w:pict>
          </mc:Fallback>
        </mc:AlternateContent>
      </w:r>
      <w:r w:rsidR="001701A3">
        <w:rPr>
          <w:color w:val="212121"/>
        </w:rPr>
        <w:t>J. Stephen Brown</w:t>
      </w:r>
    </w:p>
    <w:p w:rsidR="00833C2E" w:rsidRDefault="00833C2E">
      <w:pPr>
        <w:sectPr w:rsidR="00833C2E">
          <w:pgSz w:w="12240" w:h="15840"/>
          <w:pgMar w:top="1500" w:right="1320" w:bottom="280" w:left="1300" w:header="720" w:footer="720" w:gutter="0"/>
          <w:cols w:space="720"/>
        </w:sectPr>
      </w:pPr>
    </w:p>
    <w:p w:rsidR="00833C2E" w:rsidRDefault="00833C2E">
      <w:pPr>
        <w:pStyle w:val="BodyText"/>
        <w:spacing w:before="2"/>
        <w:rPr>
          <w:sz w:val="13"/>
        </w:rPr>
      </w:pPr>
    </w:p>
    <w:p w:rsidR="00833C2E" w:rsidRDefault="00A50206">
      <w:pPr>
        <w:pStyle w:val="BodyText"/>
        <w:spacing w:line="20" w:lineRule="exact"/>
        <w:ind w:left="110" w:right="-303"/>
        <w:rPr>
          <w:sz w:val="2"/>
        </w:rPr>
      </w:pPr>
      <w:r>
        <w:rPr>
          <w:noProof/>
          <w:sz w:val="2"/>
        </w:rPr>
        <mc:AlternateContent>
          <mc:Choice Requires="wpg">
            <w:drawing>
              <wp:inline distT="0" distB="0" distL="0" distR="0">
                <wp:extent cx="2743200" cy="12700"/>
                <wp:effectExtent l="9525" t="3810" r="9525" b="254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0"/>
                          <a:chOff x="0" y="0"/>
                          <a:chExt cx="4320" cy="20"/>
                        </a:xfrm>
                      </wpg:grpSpPr>
                      <wps:wsp>
                        <wps:cNvPr id="16" name="Line 16"/>
                        <wps:cNvCnPr>
                          <a:cxnSpLocks noChangeShapeType="1"/>
                        </wps:cNvCnPr>
                        <wps:spPr bwMode="auto">
                          <a:xfrm>
                            <a:off x="0" y="10"/>
                            <a:ext cx="43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C624EF" id="Group 15" o:spid="_x0000_s1026" style="width:3in;height:1pt;mso-position-horizontal-relative:char;mso-position-vertical-relative:line"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">
                <v:line id="Line 16" o:spid="_x0000_s1027" style="position:absolute;visibility:visible;mso-wrap-style:square" from="0,10" to="4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w10:anchorlock/>
              </v:group>
            </w:pict>
          </mc:Fallback>
        </mc:AlternateContent>
      </w:r>
    </w:p>
    <w:p w:rsidR="00833C2E" w:rsidRDefault="001701A3">
      <w:pPr>
        <w:spacing w:before="7" w:line="434" w:lineRule="auto"/>
        <w:ind w:left="2057" w:hanging="1662"/>
        <w:rPr>
          <w:sz w:val="13"/>
        </w:rPr>
      </w:pPr>
      <w:r>
        <w:rPr>
          <w:color w:val="212121"/>
          <w:sz w:val="13"/>
        </w:rPr>
        <w:t xml:space="preserve">Vice Provost and Dean of Graduate Studies, </w:t>
      </w:r>
      <w:proofErr w:type="gramStart"/>
      <w:r>
        <w:rPr>
          <w:color w:val="212121"/>
          <w:sz w:val="13"/>
        </w:rPr>
        <w:t>The</w:t>
      </w:r>
      <w:proofErr w:type="gramEnd"/>
      <w:r>
        <w:rPr>
          <w:color w:val="212121"/>
          <w:sz w:val="13"/>
        </w:rPr>
        <w:t xml:space="preserve"> Catholic University of America</w:t>
      </w:r>
    </w:p>
    <w:p w:rsidR="00833C2E" w:rsidRDefault="001701A3">
      <w:pPr>
        <w:pStyle w:val="BodyText"/>
        <w:spacing w:before="6"/>
        <w:rPr>
          <w:sz w:val="15"/>
        </w:rPr>
      </w:pPr>
      <w:r>
        <w:br w:type="column"/>
      </w:r>
    </w:p>
    <w:p w:rsidR="00833C2E" w:rsidRDefault="001701A3">
      <w:pPr>
        <w:spacing w:before="1"/>
        <w:ind w:left="385" w:right="1752"/>
        <w:jc w:val="center"/>
        <w:rPr>
          <w:sz w:val="13"/>
        </w:rPr>
      </w:pPr>
      <w:r>
        <w:rPr>
          <w:sz w:val="13"/>
        </w:rPr>
        <w:t>Name of Site</w:t>
      </w:r>
    </w:p>
    <w:p w:rsidR="00833C2E" w:rsidRDefault="00833C2E">
      <w:pPr>
        <w:pStyle w:val="BodyText"/>
        <w:rPr>
          <w:sz w:val="14"/>
        </w:rPr>
      </w:pPr>
    </w:p>
    <w:p w:rsidR="00833C2E" w:rsidRDefault="00833C2E">
      <w:pPr>
        <w:pStyle w:val="BodyText"/>
        <w:rPr>
          <w:sz w:val="14"/>
        </w:rPr>
      </w:pPr>
    </w:p>
    <w:p w:rsidR="00833C2E" w:rsidRDefault="00833C2E">
      <w:pPr>
        <w:pStyle w:val="BodyText"/>
        <w:rPr>
          <w:sz w:val="14"/>
        </w:rPr>
      </w:pPr>
    </w:p>
    <w:p w:rsidR="00833C2E" w:rsidRDefault="00833C2E">
      <w:pPr>
        <w:pStyle w:val="BodyText"/>
        <w:rPr>
          <w:sz w:val="14"/>
        </w:rPr>
      </w:pPr>
    </w:p>
    <w:p w:rsidR="00833C2E" w:rsidRDefault="00833C2E">
      <w:pPr>
        <w:pStyle w:val="BodyText"/>
        <w:spacing w:before="8"/>
        <w:rPr>
          <w:sz w:val="15"/>
        </w:rPr>
      </w:pPr>
    </w:p>
    <w:p w:rsidR="00833C2E" w:rsidRDefault="00A50206">
      <w:pPr>
        <w:spacing w:before="1"/>
        <w:ind w:left="385" w:right="1752"/>
        <w:jc w:val="center"/>
        <w:rPr>
          <w:sz w:val="13"/>
        </w:rPr>
      </w:pPr>
      <w:r>
        <w:rPr>
          <w:noProof/>
        </w:rPr>
        <mc:AlternateContent>
          <mc:Choice Requires="wps">
            <w:drawing>
              <wp:anchor distT="0" distB="0" distL="114300" distR="114300" simplePos="0" relativeHeight="251668480" behindDoc="0" locked="0" layoutInCell="1" allowOverlap="1">
                <wp:simplePos x="0" y="0"/>
                <wp:positionH relativeFrom="page">
                  <wp:posOffset>4165600</wp:posOffset>
                </wp:positionH>
                <wp:positionV relativeFrom="paragraph">
                  <wp:posOffset>-7620</wp:posOffset>
                </wp:positionV>
                <wp:extent cx="262890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F4C0" id="Line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pt,-.6pt" to="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" strokeweight="1pt">
                <w10:wrap anchorx="page"/>
              </v:line>
            </w:pict>
          </mc:Fallback>
        </mc:AlternateContent>
      </w:r>
      <w:r w:rsidR="001701A3">
        <w:rPr>
          <w:sz w:val="13"/>
        </w:rPr>
        <w:t>Address</w:t>
      </w:r>
    </w:p>
    <w:p w:rsidR="00833C2E" w:rsidRDefault="00833C2E">
      <w:pPr>
        <w:pStyle w:val="BodyText"/>
        <w:rPr>
          <w:sz w:val="14"/>
        </w:rPr>
      </w:pPr>
    </w:p>
    <w:p w:rsidR="00833C2E" w:rsidRDefault="00833C2E">
      <w:pPr>
        <w:pStyle w:val="BodyText"/>
        <w:rPr>
          <w:sz w:val="14"/>
        </w:rPr>
      </w:pPr>
    </w:p>
    <w:p w:rsidR="00833C2E" w:rsidRDefault="00A50206">
      <w:pPr>
        <w:spacing w:before="83"/>
        <w:ind w:left="385" w:right="1752"/>
        <w:jc w:val="center"/>
        <w:rPr>
          <w:sz w:val="13"/>
        </w:rPr>
      </w:pPr>
      <w:r>
        <w:rPr>
          <w:noProof/>
        </w:rPr>
        <mc:AlternateContent>
          <mc:Choice Requires="wps">
            <w:drawing>
              <wp:anchor distT="0" distB="0" distL="114300" distR="114300" simplePos="0" relativeHeight="251669504" behindDoc="0" locked="0" layoutInCell="1" allowOverlap="1">
                <wp:simplePos x="0" y="0"/>
                <wp:positionH relativeFrom="page">
                  <wp:posOffset>4165600</wp:posOffset>
                </wp:positionH>
                <wp:positionV relativeFrom="paragraph">
                  <wp:posOffset>47625</wp:posOffset>
                </wp:positionV>
                <wp:extent cx="26289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38D9C" id="Line 1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pt,3.75pt" to="5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" strokeweight="1pt">
                <w10:wrap anchorx="page"/>
              </v:line>
            </w:pict>
          </mc:Fallback>
        </mc:AlternateContent>
      </w:r>
      <w:r w:rsidR="001701A3">
        <w:rPr>
          <w:sz w:val="13"/>
        </w:rPr>
        <w:t>City/State/Zip Code</w:t>
      </w:r>
    </w:p>
    <w:p w:rsidR="00833C2E" w:rsidRDefault="00833C2E">
      <w:pPr>
        <w:pStyle w:val="BodyText"/>
        <w:rPr>
          <w:sz w:val="14"/>
        </w:rPr>
      </w:pPr>
    </w:p>
    <w:p w:rsidR="00833C2E" w:rsidRDefault="00833C2E">
      <w:pPr>
        <w:pStyle w:val="BodyText"/>
        <w:rPr>
          <w:sz w:val="14"/>
        </w:rPr>
      </w:pPr>
    </w:p>
    <w:p w:rsidR="00833C2E" w:rsidRDefault="00A50206">
      <w:pPr>
        <w:spacing w:before="84"/>
        <w:ind w:left="385" w:right="1752"/>
        <w:jc w:val="center"/>
        <w:rPr>
          <w:sz w:val="13"/>
        </w:rPr>
      </w:pPr>
      <w:r>
        <w:rPr>
          <w:noProof/>
        </w:rPr>
        <mc:AlternateContent>
          <mc:Choice Requires="wps">
            <w:drawing>
              <wp:anchor distT="0" distB="0" distL="114300" distR="114300" simplePos="0" relativeHeight="251670528" behindDoc="0" locked="0" layoutInCell="1" allowOverlap="1">
                <wp:simplePos x="0" y="0"/>
                <wp:positionH relativeFrom="page">
                  <wp:posOffset>4165600</wp:posOffset>
                </wp:positionH>
                <wp:positionV relativeFrom="paragraph">
                  <wp:posOffset>38735</wp:posOffset>
                </wp:positionV>
                <wp:extent cx="26289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3D92F" id="Line 1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pt,3.05pt" to="5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" strokeweight="1pt">
                <w10:wrap anchorx="page"/>
              </v:line>
            </w:pict>
          </mc:Fallback>
        </mc:AlternateContent>
      </w:r>
      <w:r w:rsidR="001701A3">
        <w:rPr>
          <w:sz w:val="13"/>
        </w:rPr>
        <w:t>Phone Number</w:t>
      </w:r>
    </w:p>
    <w:p w:rsidR="00833C2E" w:rsidRDefault="00833C2E">
      <w:pPr>
        <w:jc w:val="center"/>
        <w:rPr>
          <w:sz w:val="13"/>
        </w:rPr>
        <w:sectPr w:rsidR="00833C2E">
          <w:type w:val="continuous"/>
          <w:pgSz w:w="12240" w:h="15840"/>
          <w:pgMar w:top="1440" w:right="1320" w:bottom="280" w:left="1300" w:header="720" w:footer="720" w:gutter="0"/>
          <w:cols w:num="2" w:space="720" w:equalWidth="0">
            <w:col w:w="4212" w:space="2187"/>
            <w:col w:w="3221"/>
          </w:cols>
        </w:sectPr>
      </w:pPr>
    </w:p>
    <w:p w:rsidR="00833C2E" w:rsidRDefault="00833C2E">
      <w:pPr>
        <w:pStyle w:val="BodyText"/>
        <w:rPr>
          <w:sz w:val="20"/>
        </w:rPr>
      </w:pPr>
    </w:p>
    <w:p w:rsidR="00833C2E" w:rsidRDefault="00833C2E">
      <w:pPr>
        <w:pStyle w:val="BodyText"/>
        <w:rPr>
          <w:sz w:val="20"/>
        </w:rPr>
      </w:pPr>
    </w:p>
    <w:p w:rsidR="00833C2E" w:rsidRDefault="00833C2E">
      <w:pPr>
        <w:pStyle w:val="BodyText"/>
        <w:rPr>
          <w:sz w:val="20"/>
        </w:rPr>
      </w:pPr>
    </w:p>
    <w:p w:rsidR="00833C2E" w:rsidRDefault="00833C2E">
      <w:pPr>
        <w:pStyle w:val="BodyText"/>
        <w:rPr>
          <w:sz w:val="20"/>
        </w:rPr>
      </w:pPr>
    </w:p>
    <w:p w:rsidR="00833C2E" w:rsidRDefault="00833C2E">
      <w:pPr>
        <w:pStyle w:val="BodyText"/>
        <w:spacing w:before="5"/>
        <w:rPr>
          <w:sz w:val="15"/>
        </w:rPr>
      </w:pPr>
    </w:p>
    <w:p w:rsidR="00833C2E" w:rsidRDefault="00A50206">
      <w:pPr>
        <w:tabs>
          <w:tab w:val="left" w:pos="5250"/>
        </w:tabs>
        <w:spacing w:line="20" w:lineRule="exact"/>
        <w:ind w:left="110"/>
        <w:rPr>
          <w:sz w:val="2"/>
        </w:rPr>
      </w:pPr>
      <w:r>
        <w:rPr>
          <w:noProof/>
          <w:sz w:val="2"/>
        </w:rPr>
        <mc:AlternateContent>
          <mc:Choice Requires="wpg">
            <w:drawing>
              <wp:inline distT="0" distB="0" distL="0" distR="0">
                <wp:extent cx="2743200" cy="12700"/>
                <wp:effectExtent l="9525" t="3810" r="9525" b="25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0"/>
                          <a:chOff x="0" y="0"/>
                          <a:chExt cx="4320" cy="20"/>
                        </a:xfrm>
                      </wpg:grpSpPr>
                      <wps:wsp>
                        <wps:cNvPr id="11" name="Line 11"/>
                        <wps:cNvCnPr>
                          <a:cxnSpLocks noChangeShapeType="1"/>
                        </wps:cNvCnPr>
                        <wps:spPr bwMode="auto">
                          <a:xfrm>
                            <a:off x="0" y="10"/>
                            <a:ext cx="43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0579B4" id="Group 10" o:spid="_x0000_s1026" style="width:3in;height:1pt;mso-position-horizontal-relative:char;mso-position-vertical-relative:line"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">
                <v:line id="Line 11" o:spid="_x0000_s1027" style="position:absolute;visibility:visible;mso-wrap-style:square" from="0,10" to="4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w10:anchorlock/>
              </v:group>
            </w:pict>
          </mc:Fallback>
        </mc:AlternateContent>
      </w:r>
      <w:r w:rsidR="001701A3">
        <w:rPr>
          <w:sz w:val="2"/>
        </w:rPr>
        <w:tab/>
      </w:r>
      <w:r>
        <w:rPr>
          <w:noProof/>
          <w:sz w:val="2"/>
        </w:rPr>
        <mc:AlternateContent>
          <mc:Choice Requires="wpg">
            <w:drawing>
              <wp:inline distT="0" distB="0" distL="0" distR="0">
                <wp:extent cx="2628900" cy="12700"/>
                <wp:effectExtent l="6350" t="3810" r="12700" b="25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2700"/>
                          <a:chOff x="0" y="0"/>
                          <a:chExt cx="4140" cy="20"/>
                        </a:xfrm>
                      </wpg:grpSpPr>
                      <wps:wsp>
                        <wps:cNvPr id="9" name="Line 9"/>
                        <wps:cNvCnPr>
                          <a:cxnSpLocks noChangeShapeType="1"/>
                        </wps:cNvCnPr>
                        <wps:spPr bwMode="auto">
                          <a:xfrm>
                            <a:off x="0" y="10"/>
                            <a:ext cx="41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605BD" id="Group 8" o:spid="_x0000_s1026" style="width:207pt;height:1pt;mso-position-horizontal-relative:char;mso-position-vertical-relative:line" coordsize="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">
                <v:line id="Line 9" o:spid="_x0000_s1027" style="position:absolute;visibility:visible;mso-wrap-style:square" from="0,10" to="4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w10:anchorlock/>
              </v:group>
            </w:pict>
          </mc:Fallback>
        </mc:AlternateContent>
      </w:r>
    </w:p>
    <w:p w:rsidR="00833C2E" w:rsidRDefault="001701A3">
      <w:pPr>
        <w:tabs>
          <w:tab w:val="left" w:pos="5039"/>
        </w:tabs>
        <w:spacing w:before="7"/>
        <w:ind w:right="7"/>
        <w:jc w:val="center"/>
        <w:rPr>
          <w:sz w:val="13"/>
        </w:rPr>
      </w:pPr>
      <w:r>
        <w:rPr>
          <w:sz w:val="13"/>
        </w:rPr>
        <w:t>Authorized</w:t>
      </w:r>
      <w:r>
        <w:rPr>
          <w:spacing w:val="-1"/>
          <w:sz w:val="13"/>
        </w:rPr>
        <w:t xml:space="preserve"> </w:t>
      </w:r>
      <w:r>
        <w:rPr>
          <w:sz w:val="13"/>
        </w:rPr>
        <w:t>Signature</w:t>
      </w:r>
      <w:r>
        <w:rPr>
          <w:sz w:val="13"/>
        </w:rPr>
        <w:tab/>
        <w:t>Authorized Signature</w:t>
      </w:r>
    </w:p>
    <w:p w:rsidR="00833C2E" w:rsidRDefault="00833C2E">
      <w:pPr>
        <w:pStyle w:val="BodyText"/>
        <w:rPr>
          <w:sz w:val="20"/>
        </w:rPr>
      </w:pPr>
    </w:p>
    <w:p w:rsidR="00833C2E" w:rsidRDefault="00833C2E">
      <w:pPr>
        <w:pStyle w:val="BodyText"/>
        <w:rPr>
          <w:sz w:val="20"/>
        </w:rPr>
      </w:pPr>
    </w:p>
    <w:p w:rsidR="00833C2E" w:rsidRDefault="00833C2E">
      <w:pPr>
        <w:pStyle w:val="BodyText"/>
        <w:rPr>
          <w:sz w:val="20"/>
        </w:rPr>
      </w:pPr>
    </w:p>
    <w:p w:rsidR="00833C2E" w:rsidRDefault="00833C2E">
      <w:pPr>
        <w:pStyle w:val="BodyText"/>
        <w:rPr>
          <w:sz w:val="20"/>
        </w:rPr>
      </w:pPr>
    </w:p>
    <w:p w:rsidR="00833C2E" w:rsidRDefault="00A50206">
      <w:pPr>
        <w:pStyle w:val="BodyText"/>
        <w:spacing w:before="6"/>
        <w:rPr>
          <w:sz w:val="12"/>
        </w:rPr>
      </w:pPr>
      <w:r>
        <w:rPr>
          <w:noProof/>
        </w:rPr>
        <mc:AlternateContent>
          <mc:Choice Requires="wps">
            <w:drawing>
              <wp:anchor distT="0" distB="0" distL="0" distR="0" simplePos="0" relativeHeight="251661312" behindDoc="1" locked="0" layoutInCell="1" allowOverlap="1">
                <wp:simplePos x="0" y="0"/>
                <wp:positionH relativeFrom="page">
                  <wp:posOffset>901700</wp:posOffset>
                </wp:positionH>
                <wp:positionV relativeFrom="paragraph">
                  <wp:posOffset>123190</wp:posOffset>
                </wp:positionV>
                <wp:extent cx="2743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20 1420"/>
                            <a:gd name="T1" fmla="*/ T0 w 4320"/>
                            <a:gd name="T2" fmla="+- 0 5740 1420"/>
                            <a:gd name="T3" fmla="*/ T2 w 4320"/>
                          </a:gdLst>
                          <a:ahLst/>
                          <a:cxnLst>
                            <a:cxn ang="0">
                              <a:pos x="T1" y="0"/>
                            </a:cxn>
                            <a:cxn ang="0">
                              <a:pos x="T3" y="0"/>
                            </a:cxn>
                          </a:cxnLst>
                          <a:rect l="0" t="0" r="r" b="b"/>
                          <a:pathLst>
                            <a:path w="4320">
                              <a:moveTo>
                                <a:pt x="0" y="0"/>
                              </a:moveTo>
                              <a:lnTo>
                                <a:pt x="43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9E93" id="Freeform 7" o:spid="_x0000_s1026" style="position:absolute;margin-left:71pt;margin-top:9.7pt;width:3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" path="m,l4320,e" filled="f" strokeweight="1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4165600</wp:posOffset>
                </wp:positionH>
                <wp:positionV relativeFrom="paragraph">
                  <wp:posOffset>123190</wp:posOffset>
                </wp:positionV>
                <wp:extent cx="26289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6560 6560"/>
                            <a:gd name="T1" fmla="*/ T0 w 4140"/>
                            <a:gd name="T2" fmla="+- 0 10700 6560"/>
                            <a:gd name="T3" fmla="*/ T2 w 4140"/>
                          </a:gdLst>
                          <a:ahLst/>
                          <a:cxnLst>
                            <a:cxn ang="0">
                              <a:pos x="T1" y="0"/>
                            </a:cxn>
                            <a:cxn ang="0">
                              <a:pos x="T3" y="0"/>
                            </a:cxn>
                          </a:cxnLst>
                          <a:rect l="0" t="0" r="r" b="b"/>
                          <a:pathLst>
                            <a:path w="4140">
                              <a:moveTo>
                                <a:pt x="0" y="0"/>
                              </a:moveTo>
                              <a:lnTo>
                                <a:pt x="41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18D08" id="Freeform 6" o:spid="_x0000_s1026" style="position:absolute;margin-left:328pt;margin-top:9.7pt;width:20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" path="m,l4140,e" filled="f" strokeweight="1pt">
                <v:path arrowok="t" o:connecttype="custom" o:connectlocs="0,0;2628900,0" o:connectangles="0,0"/>
                <w10:wrap type="topAndBottom" anchorx="page"/>
              </v:shape>
            </w:pict>
          </mc:Fallback>
        </mc:AlternateContent>
      </w:r>
    </w:p>
    <w:p w:rsidR="00833C2E" w:rsidRDefault="001701A3">
      <w:pPr>
        <w:tabs>
          <w:tab w:val="left" w:pos="5039"/>
        </w:tabs>
        <w:ind w:right="7"/>
        <w:jc w:val="center"/>
        <w:rPr>
          <w:sz w:val="13"/>
        </w:rPr>
      </w:pPr>
      <w:r>
        <w:rPr>
          <w:sz w:val="13"/>
        </w:rPr>
        <w:t>Printed Name</w:t>
      </w:r>
      <w:r>
        <w:rPr>
          <w:sz w:val="13"/>
        </w:rPr>
        <w:tab/>
        <w:t>Printed Name</w:t>
      </w:r>
    </w:p>
    <w:p w:rsidR="00833C2E" w:rsidRDefault="00833C2E">
      <w:pPr>
        <w:pStyle w:val="BodyText"/>
        <w:rPr>
          <w:sz w:val="20"/>
        </w:rPr>
      </w:pPr>
    </w:p>
    <w:p w:rsidR="00833C2E" w:rsidRDefault="00833C2E">
      <w:pPr>
        <w:pStyle w:val="BodyText"/>
        <w:rPr>
          <w:sz w:val="20"/>
        </w:rPr>
      </w:pPr>
    </w:p>
    <w:p w:rsidR="00833C2E" w:rsidRDefault="00833C2E">
      <w:pPr>
        <w:pStyle w:val="BodyText"/>
        <w:rPr>
          <w:sz w:val="20"/>
        </w:rPr>
      </w:pPr>
    </w:p>
    <w:p w:rsidR="00833C2E" w:rsidRDefault="00A50206">
      <w:pPr>
        <w:pStyle w:val="BodyText"/>
        <w:rPr>
          <w:sz w:val="12"/>
        </w:rPr>
      </w:pPr>
      <w:r>
        <w:rPr>
          <w:noProof/>
        </w:rPr>
        <mc:AlternateContent>
          <mc:Choice Requires="wps">
            <w:drawing>
              <wp:anchor distT="0" distB="0" distL="0" distR="0" simplePos="0" relativeHeight="251663360" behindDoc="1" locked="0" layoutInCell="1" allowOverlap="1">
                <wp:simplePos x="0" y="0"/>
                <wp:positionH relativeFrom="page">
                  <wp:posOffset>901700</wp:posOffset>
                </wp:positionH>
                <wp:positionV relativeFrom="paragraph">
                  <wp:posOffset>119380</wp:posOffset>
                </wp:positionV>
                <wp:extent cx="27432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20 1420"/>
                            <a:gd name="T1" fmla="*/ T0 w 4320"/>
                            <a:gd name="T2" fmla="+- 0 5740 1420"/>
                            <a:gd name="T3" fmla="*/ T2 w 4320"/>
                          </a:gdLst>
                          <a:ahLst/>
                          <a:cxnLst>
                            <a:cxn ang="0">
                              <a:pos x="T1" y="0"/>
                            </a:cxn>
                            <a:cxn ang="0">
                              <a:pos x="T3" y="0"/>
                            </a:cxn>
                          </a:cxnLst>
                          <a:rect l="0" t="0" r="r" b="b"/>
                          <a:pathLst>
                            <a:path w="4320">
                              <a:moveTo>
                                <a:pt x="0" y="0"/>
                              </a:moveTo>
                              <a:lnTo>
                                <a:pt x="43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58320" id="Freeform 5" o:spid="_x0000_s1026" style="position:absolute;margin-left:71pt;margin-top:9.4pt;width:3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" path="m,l4320,e" filled="f" strokeweight="1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4165600</wp:posOffset>
                </wp:positionH>
                <wp:positionV relativeFrom="paragraph">
                  <wp:posOffset>119380</wp:posOffset>
                </wp:positionV>
                <wp:extent cx="26289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6560 6560"/>
                            <a:gd name="T1" fmla="*/ T0 w 4140"/>
                            <a:gd name="T2" fmla="+- 0 10700 6560"/>
                            <a:gd name="T3" fmla="*/ T2 w 4140"/>
                          </a:gdLst>
                          <a:ahLst/>
                          <a:cxnLst>
                            <a:cxn ang="0">
                              <a:pos x="T1" y="0"/>
                            </a:cxn>
                            <a:cxn ang="0">
                              <a:pos x="T3" y="0"/>
                            </a:cxn>
                          </a:cxnLst>
                          <a:rect l="0" t="0" r="r" b="b"/>
                          <a:pathLst>
                            <a:path w="4140">
                              <a:moveTo>
                                <a:pt x="0" y="0"/>
                              </a:moveTo>
                              <a:lnTo>
                                <a:pt x="41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70419" id="Freeform 4" o:spid="_x0000_s1026" style="position:absolute;margin-left:328pt;margin-top:9.4pt;width:20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" path="m,l4140,e" filled="f" strokeweight="1pt">
                <v:path arrowok="t" o:connecttype="custom" o:connectlocs="0,0;2628900,0" o:connectangles="0,0"/>
                <w10:wrap type="topAndBottom" anchorx="page"/>
              </v:shape>
            </w:pict>
          </mc:Fallback>
        </mc:AlternateContent>
      </w:r>
    </w:p>
    <w:p w:rsidR="00833C2E" w:rsidRDefault="001701A3">
      <w:pPr>
        <w:tabs>
          <w:tab w:val="left" w:pos="5039"/>
        </w:tabs>
        <w:ind w:right="7"/>
        <w:jc w:val="center"/>
        <w:rPr>
          <w:sz w:val="13"/>
        </w:rPr>
      </w:pPr>
      <w:r>
        <w:rPr>
          <w:sz w:val="13"/>
        </w:rPr>
        <w:t>Title</w:t>
      </w:r>
      <w:r>
        <w:rPr>
          <w:sz w:val="13"/>
        </w:rPr>
        <w:tab/>
      </w:r>
      <w:proofErr w:type="spellStart"/>
      <w:r>
        <w:rPr>
          <w:sz w:val="13"/>
        </w:rPr>
        <w:t>Title</w:t>
      </w:r>
      <w:proofErr w:type="spellEnd"/>
    </w:p>
    <w:p w:rsidR="00833C2E" w:rsidRDefault="00833C2E">
      <w:pPr>
        <w:pStyle w:val="BodyText"/>
        <w:rPr>
          <w:sz w:val="20"/>
        </w:rPr>
      </w:pPr>
    </w:p>
    <w:p w:rsidR="00833C2E" w:rsidRDefault="00833C2E">
      <w:pPr>
        <w:pStyle w:val="BodyText"/>
        <w:rPr>
          <w:sz w:val="20"/>
        </w:rPr>
      </w:pPr>
    </w:p>
    <w:p w:rsidR="00833C2E" w:rsidRDefault="00A50206">
      <w:pPr>
        <w:pStyle w:val="BodyText"/>
        <w:spacing w:before="5"/>
      </w:pPr>
      <w:r>
        <w:rPr>
          <w:noProof/>
        </w:rPr>
        <mc:AlternateContent>
          <mc:Choice Requires="wps">
            <w:drawing>
              <wp:anchor distT="0" distB="0" distL="0" distR="0" simplePos="0" relativeHeight="251665408" behindDoc="1" locked="0" layoutInCell="1" allowOverlap="1">
                <wp:simplePos x="0" y="0"/>
                <wp:positionH relativeFrom="page">
                  <wp:posOffset>901700</wp:posOffset>
                </wp:positionH>
                <wp:positionV relativeFrom="paragraph">
                  <wp:posOffset>195580</wp:posOffset>
                </wp:positionV>
                <wp:extent cx="27432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20 1420"/>
                            <a:gd name="T1" fmla="*/ T0 w 4320"/>
                            <a:gd name="T2" fmla="+- 0 5740 1420"/>
                            <a:gd name="T3" fmla="*/ T2 w 4320"/>
                          </a:gdLst>
                          <a:ahLst/>
                          <a:cxnLst>
                            <a:cxn ang="0">
                              <a:pos x="T1" y="0"/>
                            </a:cxn>
                            <a:cxn ang="0">
                              <a:pos x="T3" y="0"/>
                            </a:cxn>
                          </a:cxnLst>
                          <a:rect l="0" t="0" r="r" b="b"/>
                          <a:pathLst>
                            <a:path w="4320">
                              <a:moveTo>
                                <a:pt x="0" y="0"/>
                              </a:moveTo>
                              <a:lnTo>
                                <a:pt x="43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7E04" id="Freeform 3" o:spid="_x0000_s1026" style="position:absolute;margin-left:71pt;margin-top:15.4pt;width:3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" path="m,l4320,e" filled="f" strokeweight="1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4165600</wp:posOffset>
                </wp:positionH>
                <wp:positionV relativeFrom="paragraph">
                  <wp:posOffset>195580</wp:posOffset>
                </wp:positionV>
                <wp:extent cx="26289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6560 6560"/>
                            <a:gd name="T1" fmla="*/ T0 w 4140"/>
                            <a:gd name="T2" fmla="+- 0 10700 6560"/>
                            <a:gd name="T3" fmla="*/ T2 w 4140"/>
                          </a:gdLst>
                          <a:ahLst/>
                          <a:cxnLst>
                            <a:cxn ang="0">
                              <a:pos x="T1" y="0"/>
                            </a:cxn>
                            <a:cxn ang="0">
                              <a:pos x="T3" y="0"/>
                            </a:cxn>
                          </a:cxnLst>
                          <a:rect l="0" t="0" r="r" b="b"/>
                          <a:pathLst>
                            <a:path w="4140">
                              <a:moveTo>
                                <a:pt x="0" y="0"/>
                              </a:moveTo>
                              <a:lnTo>
                                <a:pt x="41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65650" id="Freeform 2" o:spid="_x0000_s1026" style="position:absolute;margin-left:328pt;margin-top:15.4pt;width:20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" path="m,l4140,e" filled="f" strokeweight="1pt">
                <v:path arrowok="t" o:connecttype="custom" o:connectlocs="0,0;2628900,0" o:connectangles="0,0"/>
                <w10:wrap type="topAndBottom" anchorx="page"/>
              </v:shape>
            </w:pict>
          </mc:Fallback>
        </mc:AlternateContent>
      </w:r>
    </w:p>
    <w:p w:rsidR="00833C2E" w:rsidRDefault="001701A3">
      <w:pPr>
        <w:tabs>
          <w:tab w:val="left" w:pos="5039"/>
        </w:tabs>
        <w:ind w:right="7"/>
        <w:jc w:val="center"/>
        <w:rPr>
          <w:sz w:val="13"/>
        </w:rPr>
      </w:pPr>
      <w:r>
        <w:rPr>
          <w:sz w:val="13"/>
        </w:rPr>
        <w:t>Date</w:t>
      </w:r>
      <w:r>
        <w:rPr>
          <w:sz w:val="13"/>
        </w:rPr>
        <w:tab/>
      </w:r>
      <w:proofErr w:type="spellStart"/>
      <w:r>
        <w:rPr>
          <w:sz w:val="13"/>
        </w:rPr>
        <w:t>Date</w:t>
      </w:r>
      <w:proofErr w:type="spellEnd"/>
    </w:p>
    <w:p w:rsidR="00255261" w:rsidRDefault="00255261">
      <w:pPr>
        <w:tabs>
          <w:tab w:val="left" w:pos="5039"/>
        </w:tabs>
        <w:ind w:right="7"/>
        <w:jc w:val="center"/>
        <w:rPr>
          <w:sz w:val="13"/>
        </w:rPr>
      </w:pPr>
    </w:p>
    <w:p w:rsidR="00255261" w:rsidRDefault="00255261">
      <w:pPr>
        <w:tabs>
          <w:tab w:val="left" w:pos="5039"/>
        </w:tabs>
        <w:ind w:right="7"/>
        <w:jc w:val="center"/>
        <w:rPr>
          <w:sz w:val="13"/>
        </w:rPr>
      </w:pPr>
    </w:p>
    <w:p w:rsidR="00255261" w:rsidRDefault="00255261">
      <w:pPr>
        <w:rPr>
          <w:sz w:val="13"/>
        </w:rPr>
      </w:pPr>
      <w:r>
        <w:rPr>
          <w:sz w:val="13"/>
        </w:rPr>
        <w:br w:type="page"/>
      </w:r>
    </w:p>
    <w:p w:rsidR="00255261" w:rsidRPr="00255261" w:rsidRDefault="00255261">
      <w:pPr>
        <w:tabs>
          <w:tab w:val="left" w:pos="5039"/>
        </w:tabs>
        <w:ind w:right="7"/>
        <w:jc w:val="center"/>
      </w:pPr>
    </w:p>
    <w:sectPr w:rsidR="00255261" w:rsidRPr="00255261">
      <w:type w:val="continuous"/>
      <w:pgSz w:w="12240" w:h="15840"/>
      <w:pgMar w:top="144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75AC9"/>
    <w:multiLevelType w:val="hybridMultilevel"/>
    <w:tmpl w:val="3554572C"/>
    <w:lvl w:ilvl="0" w:tplc="B890EB98">
      <w:start w:val="1"/>
      <w:numFmt w:val="upperRoman"/>
      <w:lvlText w:val="%1."/>
      <w:lvlJc w:val="left"/>
      <w:pPr>
        <w:ind w:left="500" w:hanging="360"/>
      </w:pPr>
      <w:rPr>
        <w:rFonts w:ascii="Times New Roman" w:eastAsia="Times New Roman" w:hAnsi="Times New Roman" w:cs="Times New Roman" w:hint="default"/>
        <w:b/>
        <w:bCs/>
        <w:spacing w:val="-1"/>
        <w:w w:val="100"/>
        <w:sz w:val="22"/>
        <w:szCs w:val="22"/>
      </w:rPr>
    </w:lvl>
    <w:lvl w:ilvl="1" w:tplc="EF52A220">
      <w:start w:val="1"/>
      <w:numFmt w:val="upperLetter"/>
      <w:lvlText w:val="%2."/>
      <w:lvlJc w:val="left"/>
      <w:pPr>
        <w:ind w:left="860" w:hanging="360"/>
      </w:pPr>
      <w:rPr>
        <w:rFonts w:hint="default"/>
        <w:spacing w:val="-55"/>
        <w:w w:val="100"/>
      </w:rPr>
    </w:lvl>
    <w:lvl w:ilvl="2" w:tplc="157A6DA2">
      <w:start w:val="1"/>
      <w:numFmt w:val="lowerLetter"/>
      <w:lvlText w:val="%3."/>
      <w:lvlJc w:val="left"/>
      <w:pPr>
        <w:ind w:left="1580" w:hanging="360"/>
      </w:pPr>
      <w:rPr>
        <w:rFonts w:ascii="Times New Roman" w:eastAsia="Times New Roman" w:hAnsi="Times New Roman" w:cs="Times New Roman" w:hint="default"/>
        <w:spacing w:val="-13"/>
        <w:w w:val="100"/>
        <w:sz w:val="22"/>
        <w:szCs w:val="22"/>
      </w:rPr>
    </w:lvl>
    <w:lvl w:ilvl="3" w:tplc="3FD8A616">
      <w:numFmt w:val="bullet"/>
      <w:lvlText w:val="•"/>
      <w:lvlJc w:val="left"/>
      <w:pPr>
        <w:ind w:left="2585" w:hanging="360"/>
      </w:pPr>
      <w:rPr>
        <w:rFonts w:hint="default"/>
      </w:rPr>
    </w:lvl>
    <w:lvl w:ilvl="4" w:tplc="0BE6C4EC">
      <w:numFmt w:val="bullet"/>
      <w:lvlText w:val="•"/>
      <w:lvlJc w:val="left"/>
      <w:pPr>
        <w:ind w:left="3590" w:hanging="360"/>
      </w:pPr>
      <w:rPr>
        <w:rFonts w:hint="default"/>
      </w:rPr>
    </w:lvl>
    <w:lvl w:ilvl="5" w:tplc="2D50C6BE">
      <w:numFmt w:val="bullet"/>
      <w:lvlText w:val="•"/>
      <w:lvlJc w:val="left"/>
      <w:pPr>
        <w:ind w:left="4595" w:hanging="360"/>
      </w:pPr>
      <w:rPr>
        <w:rFonts w:hint="default"/>
      </w:rPr>
    </w:lvl>
    <w:lvl w:ilvl="6" w:tplc="DDB40072">
      <w:numFmt w:val="bullet"/>
      <w:lvlText w:val="•"/>
      <w:lvlJc w:val="left"/>
      <w:pPr>
        <w:ind w:left="5600" w:hanging="360"/>
      </w:pPr>
      <w:rPr>
        <w:rFonts w:hint="default"/>
      </w:rPr>
    </w:lvl>
    <w:lvl w:ilvl="7" w:tplc="834CA0E6">
      <w:numFmt w:val="bullet"/>
      <w:lvlText w:val="•"/>
      <w:lvlJc w:val="left"/>
      <w:pPr>
        <w:ind w:left="6605" w:hanging="360"/>
      </w:pPr>
      <w:rPr>
        <w:rFonts w:hint="default"/>
      </w:rPr>
    </w:lvl>
    <w:lvl w:ilvl="8" w:tplc="3F643766">
      <w:numFmt w:val="bullet"/>
      <w:lvlText w:val="•"/>
      <w:lvlJc w:val="left"/>
      <w:pPr>
        <w:ind w:left="76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2E"/>
    <w:rsid w:val="001701A3"/>
    <w:rsid w:val="00255261"/>
    <w:rsid w:val="00833C2E"/>
    <w:rsid w:val="00A50206"/>
    <w:rsid w:val="00AA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B2CF"/>
  <w15:docId w15:val="{93418D88-8325-453B-9A46-4BC528BE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00" w:hanging="360"/>
      <w:outlineLvl w:val="0"/>
    </w:pPr>
    <w:rPr>
      <w:b/>
      <w:bCs/>
    </w:rPr>
  </w:style>
  <w:style w:type="paragraph" w:styleId="Heading3">
    <w:name w:val="heading 3"/>
    <w:basedOn w:val="Normal"/>
    <w:next w:val="Normal"/>
    <w:link w:val="Heading3Char"/>
    <w:uiPriority w:val="9"/>
    <w:semiHidden/>
    <w:unhideWhenUsed/>
    <w:qFormat/>
    <w:rsid w:val="0025526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860" w:hanging="360"/>
      <w:jc w:val="both"/>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255261"/>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AA6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C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3598">
      <w:bodyDiv w:val="1"/>
      <w:marLeft w:val="0"/>
      <w:marRight w:val="0"/>
      <w:marTop w:val="0"/>
      <w:marBottom w:val="0"/>
      <w:divBdr>
        <w:top w:val="none" w:sz="0" w:space="0" w:color="auto"/>
        <w:left w:val="none" w:sz="0" w:space="0" w:color="auto"/>
        <w:bottom w:val="none" w:sz="0" w:space="0" w:color="auto"/>
        <w:right w:val="none" w:sz="0" w:space="0" w:color="auto"/>
      </w:divBdr>
      <w:divsChild>
        <w:div w:id="1781411919">
          <w:marLeft w:val="-108"/>
          <w:marRight w:val="0"/>
          <w:marTop w:val="0"/>
          <w:marBottom w:val="0"/>
          <w:divBdr>
            <w:top w:val="none" w:sz="0" w:space="0" w:color="auto"/>
            <w:left w:val="none" w:sz="0" w:space="0" w:color="auto"/>
            <w:bottom w:val="none" w:sz="0" w:space="0" w:color="auto"/>
            <w:right w:val="none" w:sz="0" w:space="0" w:color="auto"/>
          </w:divBdr>
        </w:div>
        <w:div w:id="1172337591">
          <w:marLeft w:val="-97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CBC MOU 2021.docx</vt:lpstr>
    </vt:vector>
  </TitlesOfParts>
  <Company>The Catholic University of America</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MOU 2021.docx</dc:title>
  <dc:creator>Vinik, Dion Frank</dc:creator>
  <cp:lastModifiedBy>Vinik, Dion Frank</cp:lastModifiedBy>
  <cp:revision>4</cp:revision>
  <cp:lastPrinted>2021-12-09T14:28:00Z</cp:lastPrinted>
  <dcterms:created xsi:type="dcterms:W3CDTF">2021-11-10T17:55:00Z</dcterms:created>
  <dcterms:modified xsi:type="dcterms:W3CDTF">2021-12-09T15:42:00Z</dcterms:modified>
</cp:coreProperties>
</file>